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E1659F" w:rsidP="00523302">
      <w:pPr>
        <w:jc w:val="center"/>
        <w:rPr>
          <w:rFonts w:ascii="Arial" w:hAnsi="Arial" w:cs="Arial"/>
          <w:b/>
          <w:iCs/>
          <w:sz w:val="28"/>
          <w:szCs w:val="28"/>
          <w:shd w:val="clear" w:color="auto" w:fill="FFFFFF"/>
        </w:rPr>
      </w:pPr>
      <w:r w:rsidRPr="00E1659F">
        <w:rPr>
          <w:rFonts w:ascii="Arial" w:hAnsi="Arial" w:cs="Arial"/>
          <w:b/>
          <w:iCs/>
          <w:sz w:val="28"/>
          <w:szCs w:val="28"/>
          <w:shd w:val="clear" w:color="auto" w:fill="FFFFFF"/>
        </w:rPr>
        <w:t>Lam ready to put realistic ideas to the test</w:t>
      </w:r>
    </w:p>
    <w:p w:rsidR="00C32364" w:rsidRDefault="00C32364" w:rsidP="00523302">
      <w:pPr>
        <w:jc w:val="center"/>
      </w:pPr>
    </w:p>
    <w:p w:rsidR="00E1659F" w:rsidRPr="00E1659F" w:rsidRDefault="00E1659F" w:rsidP="00E1659F">
      <w:pPr>
        <w:widowControl/>
        <w:shd w:val="clear" w:color="auto" w:fill="FFFFFF"/>
        <w:spacing w:after="225" w:line="270" w:lineRule="atLeast"/>
        <w:rPr>
          <w:rFonts w:ascii="Arial" w:eastAsia="Times New Roman" w:hAnsi="Arial" w:cs="Arial"/>
          <w:color w:val="000000"/>
          <w:kern w:val="0"/>
          <w:szCs w:val="24"/>
        </w:rPr>
      </w:pPr>
      <w:r w:rsidRPr="00E1659F">
        <w:rPr>
          <w:rFonts w:ascii="Arial" w:eastAsia="Times New Roman" w:hAnsi="Arial" w:cs="Arial"/>
          <w:color w:val="000000"/>
          <w:kern w:val="0"/>
          <w:szCs w:val="24"/>
        </w:rPr>
        <w:t>For most of us who worked on Carrie Lam Cheng Yuet-ngor’s chief executive election campaign, the main focus was election day on March 26. But, with the election over, the chief executive-elect and the rest of the community face the real challenge.</w:t>
      </w:r>
    </w:p>
    <w:p w:rsidR="00E1659F" w:rsidRPr="00E1659F" w:rsidRDefault="00E1659F" w:rsidP="00E1659F">
      <w:pPr>
        <w:widowControl/>
        <w:shd w:val="clear" w:color="auto" w:fill="FFFFFF"/>
        <w:spacing w:after="225" w:line="270" w:lineRule="atLeast"/>
        <w:rPr>
          <w:rFonts w:ascii="Arial" w:eastAsia="Times New Roman" w:hAnsi="Arial" w:cs="Arial"/>
          <w:color w:val="000000"/>
          <w:kern w:val="0"/>
          <w:szCs w:val="24"/>
        </w:rPr>
      </w:pPr>
      <w:r w:rsidRPr="00E1659F">
        <w:rPr>
          <w:rFonts w:ascii="Arial" w:eastAsia="Times New Roman" w:hAnsi="Arial" w:cs="Arial"/>
          <w:color w:val="000000"/>
          <w:kern w:val="0"/>
          <w:szCs w:val="24"/>
        </w:rPr>
        <w:t>It is 10 weeks before Carrie is sworn in as chief executive of Hong Kong and the time is going quickly. Several of us, including Carrie herself, have said publicly it is proving hard to find principal officials for the new administration. The difficulty is in persuading people with the talent and skills to step up and serve.</w:t>
      </w:r>
    </w:p>
    <w:p w:rsidR="00E1659F" w:rsidRPr="00E1659F" w:rsidRDefault="00E1659F" w:rsidP="00E1659F">
      <w:pPr>
        <w:widowControl/>
        <w:shd w:val="clear" w:color="auto" w:fill="FFFFFF"/>
        <w:spacing w:after="225" w:line="270" w:lineRule="atLeast"/>
        <w:rPr>
          <w:rFonts w:ascii="Arial" w:eastAsia="Times New Roman" w:hAnsi="Arial" w:cs="Arial"/>
          <w:color w:val="000000"/>
          <w:kern w:val="0"/>
          <w:szCs w:val="24"/>
        </w:rPr>
      </w:pPr>
      <w:r w:rsidRPr="00E1659F">
        <w:rPr>
          <w:rFonts w:ascii="Arial" w:eastAsia="Times New Roman" w:hAnsi="Arial" w:cs="Arial"/>
          <w:color w:val="000000"/>
          <w:kern w:val="0"/>
          <w:szCs w:val="24"/>
        </w:rPr>
        <w:t>The media have shown great interest in Carrie’s performance in public opinion polls. Her ratings are lower than those of some of her predecessors before taking office. But let’s look on the bright side and say that she has more potential to score higher later on when she and her team start delivering results. Ultimately, that is all that matters – results.</w:t>
      </w:r>
    </w:p>
    <w:p w:rsidR="00E1659F" w:rsidRPr="00E1659F" w:rsidRDefault="00E1659F" w:rsidP="00E1659F">
      <w:pPr>
        <w:widowControl/>
        <w:shd w:val="clear" w:color="auto" w:fill="FFFFFF"/>
        <w:spacing w:after="225" w:line="270" w:lineRule="atLeast"/>
        <w:rPr>
          <w:rFonts w:ascii="Arial" w:eastAsia="Times New Roman" w:hAnsi="Arial" w:cs="Arial"/>
          <w:color w:val="000000"/>
          <w:kern w:val="0"/>
          <w:szCs w:val="24"/>
        </w:rPr>
      </w:pPr>
      <w:r w:rsidRPr="00E1659F">
        <w:rPr>
          <w:rFonts w:ascii="Arial" w:eastAsia="Times New Roman" w:hAnsi="Arial" w:cs="Arial"/>
          <w:color w:val="000000"/>
          <w:kern w:val="0"/>
          <w:szCs w:val="24"/>
        </w:rPr>
        <w:t>Carrie (and other candidates, too, I’m sure) devoted much of the campaign to meeting people. These discussions involved the 38 subsectors of the Election Committee and members of broader society. As I have written before, these groups had all sorts of suggestions for ways to make Hong Kong a better place. Their ideas had real influence on Carrie’s manifesto.</w:t>
      </w:r>
    </w:p>
    <w:p w:rsidR="00E1659F" w:rsidRPr="00E1659F" w:rsidRDefault="00E1659F" w:rsidP="00E1659F">
      <w:pPr>
        <w:widowControl/>
        <w:shd w:val="clear" w:color="auto" w:fill="FFFFFF"/>
        <w:spacing w:after="225" w:line="270" w:lineRule="atLeast"/>
        <w:rPr>
          <w:rFonts w:ascii="Arial" w:eastAsia="Times New Roman" w:hAnsi="Arial" w:cs="Arial"/>
          <w:color w:val="000000"/>
          <w:kern w:val="0"/>
          <w:szCs w:val="24"/>
        </w:rPr>
      </w:pPr>
      <w:r w:rsidRPr="00E1659F">
        <w:rPr>
          <w:rFonts w:ascii="Arial" w:eastAsia="Times New Roman" w:hAnsi="Arial" w:cs="Arial"/>
          <w:color w:val="000000"/>
          <w:kern w:val="0"/>
          <w:szCs w:val="24"/>
        </w:rPr>
        <w:t>As a result, the manifesto contains a range of proposals aimed at change. Some are about improving governance. One example is the amendment of the Prevention of Bribery Ordinance to cover the chief executive. Another is the adoption of an archives law to bolster the integrity of government records.</w:t>
      </w:r>
    </w:p>
    <w:p w:rsidR="00E1659F" w:rsidRPr="00E1659F" w:rsidRDefault="00E1659F" w:rsidP="00E1659F">
      <w:pPr>
        <w:widowControl/>
        <w:shd w:val="clear" w:color="auto" w:fill="FFFFFF"/>
        <w:spacing w:after="225" w:line="270" w:lineRule="atLeast"/>
        <w:rPr>
          <w:rFonts w:ascii="Arial" w:eastAsia="Times New Roman" w:hAnsi="Arial" w:cs="Arial"/>
          <w:color w:val="000000"/>
          <w:kern w:val="0"/>
          <w:szCs w:val="24"/>
        </w:rPr>
      </w:pPr>
      <w:r w:rsidRPr="00E1659F">
        <w:rPr>
          <w:rFonts w:ascii="Arial" w:eastAsia="Times New Roman" w:hAnsi="Arial" w:cs="Arial"/>
          <w:color w:val="000000"/>
          <w:kern w:val="0"/>
          <w:szCs w:val="24"/>
        </w:rPr>
        <w:t>Where education is concerned, the manifesto offers a variety of measures aimed at benefiting children, and teachers. The promise to scrap Primary 3 assessment (known as the Territory-wide System Assessment) has been widely reported. The new administration also wants to boost the working conditions of kindergarten and other teachers, enhance special education, and improve financial aid and loans system for tertiary students.</w:t>
      </w:r>
    </w:p>
    <w:p w:rsidR="00E1659F" w:rsidRPr="00E1659F" w:rsidRDefault="00E1659F" w:rsidP="00E1659F">
      <w:pPr>
        <w:widowControl/>
        <w:shd w:val="clear" w:color="auto" w:fill="FFFFFF"/>
        <w:spacing w:after="225" w:line="270" w:lineRule="atLeast"/>
        <w:rPr>
          <w:rFonts w:ascii="Arial" w:eastAsia="Times New Roman" w:hAnsi="Arial" w:cs="Arial"/>
          <w:color w:val="000000"/>
          <w:kern w:val="0"/>
          <w:szCs w:val="24"/>
        </w:rPr>
      </w:pPr>
      <w:r w:rsidRPr="00E1659F">
        <w:rPr>
          <w:rFonts w:ascii="Arial" w:eastAsia="Times New Roman" w:hAnsi="Arial" w:cs="Arial"/>
          <w:color w:val="000000"/>
          <w:kern w:val="0"/>
          <w:szCs w:val="24"/>
        </w:rPr>
        <w:lastRenderedPageBreak/>
        <w:t>Hong Kong’s most pressing policy issue in terms of public disquiet is housing costs. This is a huge and complex area, but Carrie’s manifesto offers several new ways forward.</w:t>
      </w:r>
    </w:p>
    <w:p w:rsidR="00E1659F" w:rsidRPr="00E1659F" w:rsidRDefault="00E1659F" w:rsidP="00E1659F">
      <w:pPr>
        <w:widowControl/>
        <w:shd w:val="clear" w:color="auto" w:fill="FFFFFF"/>
        <w:spacing w:after="225" w:line="270" w:lineRule="atLeast"/>
        <w:rPr>
          <w:rFonts w:ascii="Arial" w:eastAsia="Times New Roman" w:hAnsi="Arial" w:cs="Arial"/>
          <w:color w:val="000000"/>
          <w:kern w:val="0"/>
          <w:szCs w:val="24"/>
        </w:rPr>
      </w:pPr>
      <w:r w:rsidRPr="00E1659F">
        <w:rPr>
          <w:rFonts w:ascii="Arial" w:eastAsia="Times New Roman" w:hAnsi="Arial" w:cs="Arial"/>
          <w:color w:val="000000"/>
          <w:kern w:val="0"/>
          <w:szCs w:val="24"/>
        </w:rPr>
        <w:t>One is to fill a gap in the range of subsidised homes through the “starter homes” idea. Several others are aimed at introducing more flexibility into land use and planning.</w:t>
      </w:r>
    </w:p>
    <w:p w:rsidR="00E1659F" w:rsidRPr="00E1659F" w:rsidRDefault="00E1659F" w:rsidP="00E1659F">
      <w:pPr>
        <w:widowControl/>
        <w:shd w:val="clear" w:color="auto" w:fill="FFFFFF"/>
        <w:spacing w:after="225" w:line="270" w:lineRule="atLeast"/>
        <w:rPr>
          <w:rFonts w:ascii="Arial" w:eastAsia="Times New Roman" w:hAnsi="Arial" w:cs="Arial"/>
          <w:color w:val="000000"/>
          <w:kern w:val="0"/>
          <w:szCs w:val="24"/>
        </w:rPr>
      </w:pPr>
      <w:r w:rsidRPr="00E1659F">
        <w:rPr>
          <w:rFonts w:ascii="Arial" w:eastAsia="Times New Roman" w:hAnsi="Arial" w:cs="Arial"/>
          <w:color w:val="000000"/>
          <w:kern w:val="0"/>
          <w:szCs w:val="24"/>
        </w:rPr>
        <w:t>Another idea is to allow owners of Home Ownership Scheme units to sublet their properties to needy families without paying a land premium. The idea is basic common sense: find a way to match people in need of liveable accommodation with owners of underutilised living space. The manifesto proposes a creative approach involving social enterprises in selecting tenants. Some critics see problems, like whether it is fair to HOS owners who have already paid the premium. The point is that this would be a trial, to see what works.</w:t>
      </w:r>
    </w:p>
    <w:p w:rsidR="00E1659F" w:rsidRPr="00E1659F" w:rsidRDefault="00E1659F" w:rsidP="00E1659F">
      <w:pPr>
        <w:widowControl/>
        <w:shd w:val="clear" w:color="auto" w:fill="FFFFFF"/>
        <w:spacing w:after="225" w:line="270" w:lineRule="atLeast"/>
        <w:rPr>
          <w:rFonts w:ascii="Arial" w:eastAsia="Times New Roman" w:hAnsi="Arial" w:cs="Arial"/>
          <w:color w:val="000000"/>
          <w:kern w:val="0"/>
          <w:szCs w:val="24"/>
        </w:rPr>
      </w:pPr>
      <w:r w:rsidRPr="00E1659F">
        <w:rPr>
          <w:rFonts w:ascii="Arial" w:eastAsia="Times New Roman" w:hAnsi="Arial" w:cs="Arial"/>
          <w:color w:val="000000"/>
          <w:kern w:val="0"/>
          <w:szCs w:val="24"/>
        </w:rPr>
        <w:t>All of these policy proposals are quite specific, aimed at addressing shortcomings in particular policy areas. If the new administration can implement these real changes, it will be delivering real improvements to people’s lives.</w:t>
      </w:r>
    </w:p>
    <w:p w:rsidR="00E1659F" w:rsidRPr="00E1659F" w:rsidRDefault="00E1659F" w:rsidP="00E1659F">
      <w:pPr>
        <w:widowControl/>
        <w:shd w:val="clear" w:color="auto" w:fill="FFFFFF"/>
        <w:spacing w:after="225" w:line="270" w:lineRule="atLeast"/>
        <w:rPr>
          <w:rFonts w:ascii="Arial" w:eastAsia="Times New Roman" w:hAnsi="Arial" w:cs="Arial"/>
          <w:color w:val="000000"/>
          <w:kern w:val="0"/>
          <w:szCs w:val="24"/>
        </w:rPr>
      </w:pPr>
      <w:r w:rsidRPr="00E1659F">
        <w:rPr>
          <w:rFonts w:ascii="Arial" w:eastAsia="Times New Roman" w:hAnsi="Arial" w:cs="Arial"/>
          <w:color w:val="000000"/>
          <w:kern w:val="0"/>
          <w:szCs w:val="24"/>
        </w:rPr>
        <w:t>Hopefully, when promises are met, it will create a new climate in which officials and the community can think in terms of other, wider changes.</w:t>
      </w:r>
    </w:p>
    <w:p w:rsidR="00E1659F" w:rsidRPr="00E1659F" w:rsidRDefault="00E1659F" w:rsidP="00E1659F">
      <w:pPr>
        <w:widowControl/>
        <w:shd w:val="clear" w:color="auto" w:fill="FFFFFF"/>
        <w:spacing w:after="225" w:line="270" w:lineRule="atLeast"/>
        <w:rPr>
          <w:rFonts w:ascii="Arial" w:eastAsia="Times New Roman" w:hAnsi="Arial" w:cs="Arial"/>
          <w:color w:val="000000"/>
          <w:kern w:val="0"/>
          <w:szCs w:val="24"/>
        </w:rPr>
      </w:pPr>
      <w:r w:rsidRPr="00E1659F">
        <w:rPr>
          <w:rFonts w:ascii="Arial" w:eastAsia="Times New Roman" w:hAnsi="Arial" w:cs="Arial"/>
          <w:color w:val="000000"/>
          <w:kern w:val="0"/>
          <w:szCs w:val="24"/>
        </w:rPr>
        <w:t>It is unfair and plain incorrect to argue – as some people do – that Hong Kong has stood still in the 20 years since the handover. The economy has grown, and welfare expenditure, provision for students at all ages and conditions in hospitals are all measurably better.</w:t>
      </w:r>
    </w:p>
    <w:p w:rsidR="00E1659F" w:rsidRPr="00E1659F" w:rsidRDefault="00E1659F" w:rsidP="00E1659F">
      <w:pPr>
        <w:widowControl/>
        <w:shd w:val="clear" w:color="auto" w:fill="FFFFFF"/>
        <w:spacing w:after="225" w:line="270" w:lineRule="atLeast"/>
        <w:rPr>
          <w:rFonts w:ascii="Arial" w:eastAsia="Times New Roman" w:hAnsi="Arial" w:cs="Arial"/>
          <w:color w:val="000000"/>
          <w:kern w:val="0"/>
          <w:szCs w:val="24"/>
        </w:rPr>
      </w:pPr>
      <w:r w:rsidRPr="00E1659F">
        <w:rPr>
          <w:rFonts w:ascii="Arial" w:eastAsia="Times New Roman" w:hAnsi="Arial" w:cs="Arial"/>
          <w:color w:val="000000"/>
          <w:kern w:val="0"/>
          <w:szCs w:val="24"/>
        </w:rPr>
        <w:t>But people’s expectations have also grown, and past administrations did not always keep up. If the new government can deliver on its manifesto proposals in the next few years, it will show that change in these areas is possible, and encourage furt</w:t>
      </w:r>
      <w:r>
        <w:rPr>
          <w:rFonts w:ascii="Arial" w:eastAsia="Times New Roman" w:hAnsi="Arial" w:cs="Arial"/>
          <w:color w:val="000000"/>
          <w:kern w:val="0"/>
          <w:szCs w:val="24"/>
        </w:rPr>
        <w:t>her change to improve our qualit</w:t>
      </w:r>
      <w:bookmarkStart w:id="0" w:name="_GoBack"/>
      <w:bookmarkEnd w:id="0"/>
      <w:r w:rsidRPr="00E1659F">
        <w:rPr>
          <w:rFonts w:ascii="Arial" w:eastAsia="Times New Roman" w:hAnsi="Arial" w:cs="Arial"/>
          <w:color w:val="000000"/>
          <w:kern w:val="0"/>
          <w:szCs w:val="24"/>
        </w:rPr>
        <w:t>y of life.</w:t>
      </w:r>
    </w:p>
    <w:p w:rsidR="00681CC2" w:rsidRPr="00AA103C" w:rsidRDefault="00E1659F" w:rsidP="00E1659F">
      <w:pPr>
        <w:widowControl/>
        <w:shd w:val="clear" w:color="auto" w:fill="FFFFFF"/>
        <w:spacing w:after="225" w:line="270" w:lineRule="atLeast"/>
        <w:rPr>
          <w:rFonts w:ascii="Arial" w:eastAsia="Times New Roman" w:hAnsi="Arial" w:cs="Arial"/>
          <w:color w:val="000000"/>
          <w:kern w:val="0"/>
          <w:szCs w:val="24"/>
        </w:rPr>
      </w:pPr>
      <w:r w:rsidRPr="00E1659F">
        <w:rPr>
          <w:rFonts w:ascii="Arial" w:eastAsia="Times New Roman" w:hAnsi="Arial" w:cs="Arial"/>
          <w:color w:val="000000"/>
          <w:kern w:val="0"/>
          <w:szCs w:val="24"/>
        </w:rPr>
        <w:t>In short, the manifesto is not a comprehensive list or a series of ultimate goals. It outlines some new but realistic ideas on how to make a fresh start, and make Hong Kong better for all its people.</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50BD" w:rsidRDefault="002250BD" w:rsidP="00681CC2">
      <w:r>
        <w:separator/>
      </w:r>
    </w:p>
  </w:endnote>
  <w:endnote w:type="continuationSeparator" w:id="0">
    <w:p w:rsidR="002250BD" w:rsidRDefault="002250BD"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50BD" w:rsidRDefault="002250BD" w:rsidP="00681CC2">
      <w:r>
        <w:separator/>
      </w:r>
    </w:p>
  </w:footnote>
  <w:footnote w:type="continuationSeparator" w:id="0">
    <w:p w:rsidR="002250BD" w:rsidRDefault="002250BD"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E1659F">
    <w:pPr>
      <w:pStyle w:val="a3"/>
      <w:rPr>
        <w:rFonts w:ascii="Times New Roman" w:hAnsi="Times New Roman" w:cs="Times New Roman"/>
      </w:rPr>
    </w:pPr>
    <w:r>
      <w:rPr>
        <w:rFonts w:ascii="Times New Roman" w:hAnsi="Times New Roman" w:cs="Times New Roman"/>
      </w:rPr>
      <w:t>April 14,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250BD"/>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510C5"/>
    <w:rsid w:val="00A81EE4"/>
    <w:rsid w:val="00AA103C"/>
    <w:rsid w:val="00AA4BBC"/>
    <w:rsid w:val="00AB2F52"/>
    <w:rsid w:val="00C2739D"/>
    <w:rsid w:val="00C32364"/>
    <w:rsid w:val="00C7555F"/>
    <w:rsid w:val="00D42AB7"/>
    <w:rsid w:val="00E1659F"/>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3DD85-D313-4B7C-BD10-5EFC6B80D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610</Words>
  <Characters>3481</Characters>
  <Application>Microsoft Office Word</Application>
  <DocSecurity>0</DocSecurity>
  <Lines>29</Lines>
  <Paragraphs>8</Paragraphs>
  <ScaleCrop>false</ScaleCrop>
  <Company/>
  <LinksUpToDate>false</LinksUpToDate>
  <CharactersWithSpaces>4083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2017-04-18T10:03:00Z</dcterms:modified>
</cp:coreProperties>
</file>