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C2" w:rsidRDefault="00681CC2" w:rsidP="00681CC2">
      <w:pPr>
        <w:pStyle w:val="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SCMP Article</w:t>
      </w:r>
    </w:p>
    <w:p w:rsidR="00C32364" w:rsidRDefault="00E7567E" w:rsidP="00523302">
      <w:pPr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E7567E">
        <w:rPr>
          <w:rFonts w:ascii="Arial" w:hAnsi="Arial" w:cs="Arial"/>
          <w:b/>
          <w:iCs/>
          <w:sz w:val="28"/>
          <w:szCs w:val="28"/>
          <w:shd w:val="clear" w:color="auto" w:fill="FFFFFF"/>
        </w:rPr>
        <w:t xml:space="preserve">Some unfinished </w:t>
      </w:r>
      <w:proofErr w:type="spellStart"/>
      <w:r w:rsidRPr="00E7567E">
        <w:rPr>
          <w:rFonts w:ascii="Arial" w:hAnsi="Arial" w:cs="Arial"/>
          <w:b/>
          <w:iCs/>
          <w:sz w:val="28"/>
          <w:szCs w:val="28"/>
          <w:shd w:val="clear" w:color="auto" w:fill="FFFFFF"/>
        </w:rPr>
        <w:t>Legco</w:t>
      </w:r>
      <w:proofErr w:type="spellEnd"/>
      <w:r w:rsidRPr="00E7567E">
        <w:rPr>
          <w:rFonts w:ascii="Arial" w:hAnsi="Arial" w:cs="Arial"/>
          <w:b/>
          <w:iCs/>
          <w:sz w:val="28"/>
          <w:szCs w:val="28"/>
          <w:shd w:val="clear" w:color="auto" w:fill="FFFFFF"/>
        </w:rPr>
        <w:t xml:space="preserve"> business: medical reform</w:t>
      </w:r>
    </w:p>
    <w:p w:rsidR="00E7567E" w:rsidRDefault="00E7567E" w:rsidP="00523302">
      <w:pPr>
        <w:jc w:val="center"/>
      </w:pP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Government plans to reform the regulation of doctors came to nothing several months ago after the Medical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Registration (Amendment) Bill </w:t>
      </w:r>
      <w:bookmarkStart w:id="0" w:name="_GoBack"/>
      <w:bookmarkEnd w:id="0"/>
      <w:r w:rsidRPr="00BB005F">
        <w:rPr>
          <w:rFonts w:ascii="Arial" w:eastAsia="Times New Roman" w:hAnsi="Arial" w:cs="Arial"/>
          <w:color w:val="000000"/>
          <w:kern w:val="0"/>
          <w:szCs w:val="24"/>
        </w:rPr>
        <w:t>2016 failed to get t</w:t>
      </w:r>
      <w:r>
        <w:rPr>
          <w:rFonts w:ascii="Arial" w:eastAsia="Times New Roman" w:hAnsi="Arial" w:cs="Arial"/>
          <w:color w:val="000000"/>
          <w:kern w:val="0"/>
          <w:szCs w:val="24"/>
        </w:rPr>
        <w:t>hrough the Legislative Council.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 aim was to reform the Medical Council, the doctors’ regulatory body. The reforms focused on two main areas. One was increa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sing the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number of members – including non-doctors – on the council, to improve the transparency and eff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iciency of its complaints and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disciplinary procedures. The other was to make it easier for non-locally-trained do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ctors to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practise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in Hong Kong.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 measure won support from most lawmakers, patients’ rights groups, the Consumer Council and other comme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ntators. But there was fierce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opposition from some doctors, including the 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edical representative in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Legco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>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 need for reform is obvious. The slowness of the council’s complaints investigation and disciplinary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system has been an issue for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years. As of earlier this year, there was a backlog of over 900 cases, and the average complaint was taki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ng 58 months to handle. Things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came to a head last year after a young patient’s parents appealed to the High Court. The court </w:t>
      </w:r>
      <w:proofErr w:type="spellStart"/>
      <w:r w:rsidRPr="00BB005F">
        <w:rPr>
          <w:rFonts w:ascii="Arial" w:eastAsia="Times New Roman" w:hAnsi="Arial" w:cs="Arial"/>
          <w:color w:val="000000"/>
          <w:kern w:val="0"/>
          <w:szCs w:val="24"/>
        </w:rPr>
        <w:t>critici</w:t>
      </w:r>
      <w:r>
        <w:rPr>
          <w:rFonts w:ascii="Arial" w:eastAsia="Times New Roman" w:hAnsi="Arial" w:cs="Arial"/>
          <w:color w:val="000000"/>
          <w:kern w:val="0"/>
          <w:szCs w:val="24"/>
        </w:rPr>
        <w:t>sed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the council’s procedures,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inadequate </w:t>
      </w:r>
      <w:r>
        <w:rPr>
          <w:rFonts w:ascii="Arial" w:eastAsia="Times New Roman" w:hAnsi="Arial" w:cs="Arial"/>
          <w:color w:val="000000"/>
          <w:kern w:val="0"/>
          <w:szCs w:val="24"/>
        </w:rPr>
        <w:t>support and unclear guidelines.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There have also been doubts about accountability and transparency. Whether justified or not, the fact 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hat there are suspicions that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doctors might protect their colleagues means there is a credibility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problem. This has to be fixed.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 best remedy is to increase the size of the council and boost the number of lay members. The government’s proposal was to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increase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the number of members from 28 to 32, and the number of laypeople from four to eight. Membership includes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nominees from bodies like </w:t>
      </w:r>
      <w:proofErr w:type="gramStart"/>
      <w:r>
        <w:rPr>
          <w:rFonts w:ascii="Arial" w:eastAsia="Times New Roman" w:hAnsi="Arial" w:cs="Arial"/>
          <w:color w:val="000000"/>
          <w:kern w:val="0"/>
          <w:szCs w:val="24"/>
        </w:rPr>
        <w:t xml:space="preserve">the </w:t>
      </w:r>
      <w:r>
        <w:rPr>
          <w:rFonts w:ascii="Arial" w:eastAsia="Times New Roman" w:hAnsi="Arial" w:cs="Arial"/>
          <w:color w:val="000000"/>
          <w:kern w:val="0"/>
          <w:szCs w:val="24"/>
        </w:rPr>
        <w:cr/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Hospital</w:t>
      </w:r>
      <w:proofErr w:type="gramEnd"/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 Authority and medical schools, so the proposal would see the proportion of members directly and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indirectly elected by doctors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fall from 50 per cent to 44 per cent. But, even after reform, it would leave the profession under weaker government ove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rsight than in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many other jurisdictions. For example, the UK’s General Medical Council is all-appointed and consists of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50 per cent </w:t>
      </w:r>
      <w:r>
        <w:rPr>
          <w:rFonts w:ascii="Arial" w:eastAsia="Times New Roman" w:hAnsi="Arial" w:cs="Arial"/>
          <w:color w:val="000000"/>
          <w:kern w:val="0"/>
          <w:szCs w:val="24"/>
        </w:rPr>
        <w:lastRenderedPageBreak/>
        <w:t xml:space="preserve">lay members and 50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per cent professionals. The proposal also included an increase in the number of laypeople involved in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the complaints investigations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process.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To many people, the most prominent part of the proposed reforms concerned easing admission of non-loc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ally-trained doctors. Current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restrictions are seen as a form of protectionism for locally trained doctors. This issue is directly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connected to the shortage of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manpower in public hospitals. Many of the overseas trained doctors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affected are Hong Kong people.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The government proposed that the limited registration of overseas-trained doctors should be extended from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one year to three. The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proposals in the bill were on the modest side. We can see this from the fact that many members of the medic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al profession accepted a need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for change, and both pro-government and opposition lawmak</w:t>
      </w:r>
      <w:r>
        <w:rPr>
          <w:rFonts w:ascii="Arial" w:eastAsia="Times New Roman" w:hAnsi="Arial" w:cs="Arial"/>
          <w:color w:val="000000"/>
          <w:kern w:val="0"/>
          <w:szCs w:val="24"/>
        </w:rPr>
        <w:t>ers broadly supported the bill.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But some vested interests resist change. The medical sector representative in </w:t>
      </w:r>
      <w:proofErr w:type="spellStart"/>
      <w:r w:rsidRPr="00BB005F">
        <w:rPr>
          <w:rFonts w:ascii="Arial" w:eastAsia="Times New Roman" w:hAnsi="Arial" w:cs="Arial"/>
          <w:color w:val="000000"/>
          <w:kern w:val="0"/>
          <w:szCs w:val="24"/>
        </w:rPr>
        <w:t>Legco</w:t>
      </w:r>
      <w:proofErr w:type="spellEnd"/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, and a small number of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radical lawmakers, managed to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delay the bill, and it never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got through its third reading.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One key issue was that lay members would be appointed by the chief executive. Many lawmakers, including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the Democratic Party, saw no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problem with this. But opponents succeeded in spreading doubts ab</w:t>
      </w:r>
      <w:r>
        <w:rPr>
          <w:rFonts w:ascii="Arial" w:eastAsia="Times New Roman" w:hAnsi="Arial" w:cs="Arial"/>
          <w:color w:val="000000"/>
          <w:kern w:val="0"/>
          <w:szCs w:val="24"/>
        </w:rPr>
        <w:t>out such members’ independence.</w:t>
      </w:r>
    </w:p>
    <w:p w:rsidR="00BB005F" w:rsidRPr="00BB005F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>Such tactics also worked where the issue of non-locally-trained doctors was concerned. Opponents claimed th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reforms would open the door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to less qualified doctors. In particular, they mentioned an “influx” of mainland doctors. This was cle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arly intended to arouse fears 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among the public that professional standards were under threat, even though overseas-trained doctors stil</w:t>
      </w:r>
      <w:r>
        <w:rPr>
          <w:rFonts w:ascii="Arial" w:eastAsia="Times New Roman" w:hAnsi="Arial" w:cs="Arial"/>
          <w:color w:val="000000"/>
          <w:kern w:val="0"/>
          <w:szCs w:val="24"/>
        </w:rPr>
        <w:t>l have to pass local exams. It w</w:t>
      </w:r>
      <w:r w:rsidRPr="00BB005F">
        <w:rPr>
          <w:rFonts w:ascii="Arial" w:eastAsia="Times New Roman" w:hAnsi="Arial" w:cs="Arial"/>
          <w:color w:val="000000"/>
          <w:kern w:val="0"/>
          <w:szCs w:val="24"/>
        </w:rPr>
        <w:t>as also aimed at raising concerns among local medical students that their career prospects would b</w:t>
      </w:r>
      <w:r>
        <w:rPr>
          <w:rFonts w:ascii="Arial" w:eastAsia="Times New Roman" w:hAnsi="Arial" w:cs="Arial"/>
          <w:color w:val="000000"/>
          <w:kern w:val="0"/>
          <w:szCs w:val="24"/>
        </w:rPr>
        <w:t>e affected by more competition.</w:t>
      </w:r>
    </w:p>
    <w:p w:rsidR="00681CC2" w:rsidRPr="00AA103C" w:rsidRDefault="00BB005F" w:rsidP="00BB005F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BB005F">
        <w:rPr>
          <w:rFonts w:ascii="Arial" w:eastAsia="Times New Roman" w:hAnsi="Arial" w:cs="Arial"/>
          <w:color w:val="000000"/>
          <w:kern w:val="0"/>
          <w:szCs w:val="24"/>
        </w:rPr>
        <w:t xml:space="preserve">The bottom line here is that scare stories have defeated the public interest. Hopefully, the reforms will pass in the new </w:t>
      </w:r>
      <w:proofErr w:type="spellStart"/>
      <w:r w:rsidRPr="00BB005F">
        <w:rPr>
          <w:rFonts w:ascii="Arial" w:eastAsia="Times New Roman" w:hAnsi="Arial" w:cs="Arial"/>
          <w:color w:val="000000"/>
          <w:kern w:val="0"/>
          <w:szCs w:val="24"/>
        </w:rPr>
        <w:t>Legco</w:t>
      </w:r>
      <w:proofErr w:type="spellEnd"/>
      <w:r w:rsidRPr="00BB005F">
        <w:rPr>
          <w:rFonts w:ascii="Arial" w:eastAsia="Times New Roman" w:hAnsi="Arial" w:cs="Arial"/>
          <w:color w:val="000000"/>
          <w:kern w:val="0"/>
          <w:szCs w:val="24"/>
        </w:rPr>
        <w:t>.</w:t>
      </w:r>
    </w:p>
    <w:sectPr w:rsidR="00681CC2" w:rsidRPr="00AA103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42" w:rsidRDefault="00CB3042" w:rsidP="00681CC2">
      <w:r>
        <w:separator/>
      </w:r>
    </w:p>
  </w:endnote>
  <w:endnote w:type="continuationSeparator" w:id="0">
    <w:p w:rsidR="00CB3042" w:rsidRDefault="00CB3042" w:rsidP="006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42" w:rsidRDefault="00CB3042" w:rsidP="00681CC2">
      <w:r>
        <w:separator/>
      </w:r>
    </w:p>
  </w:footnote>
  <w:footnote w:type="continuationSeparator" w:id="0">
    <w:p w:rsidR="00CB3042" w:rsidRDefault="00CB3042" w:rsidP="0068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C2" w:rsidRPr="00681CC2" w:rsidRDefault="00E7567E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September 30,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C2"/>
    <w:rsid w:val="00047D61"/>
    <w:rsid w:val="00084B1D"/>
    <w:rsid w:val="00120DDB"/>
    <w:rsid w:val="00121B9E"/>
    <w:rsid w:val="00156098"/>
    <w:rsid w:val="00224010"/>
    <w:rsid w:val="00297B53"/>
    <w:rsid w:val="002D51A5"/>
    <w:rsid w:val="003D4533"/>
    <w:rsid w:val="004E3BA2"/>
    <w:rsid w:val="00523302"/>
    <w:rsid w:val="00533049"/>
    <w:rsid w:val="006010BC"/>
    <w:rsid w:val="006128F8"/>
    <w:rsid w:val="0063490F"/>
    <w:rsid w:val="00670FD8"/>
    <w:rsid w:val="00681CC2"/>
    <w:rsid w:val="00687AC1"/>
    <w:rsid w:val="006C3465"/>
    <w:rsid w:val="00724F8A"/>
    <w:rsid w:val="007727D5"/>
    <w:rsid w:val="00790A1E"/>
    <w:rsid w:val="00912F01"/>
    <w:rsid w:val="00A510C5"/>
    <w:rsid w:val="00A81EE4"/>
    <w:rsid w:val="00AA103C"/>
    <w:rsid w:val="00AB2F52"/>
    <w:rsid w:val="00BB005F"/>
    <w:rsid w:val="00C32364"/>
    <w:rsid w:val="00C7555F"/>
    <w:rsid w:val="00CB3042"/>
    <w:rsid w:val="00D42AB7"/>
    <w:rsid w:val="00E45CD2"/>
    <w:rsid w:val="00E7567E"/>
    <w:rsid w:val="00F12378"/>
    <w:rsid w:val="00F535E9"/>
    <w:rsid w:val="00F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552F3-04E3-4B41-87FC-C7BDF65D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Shiu</dc:creator>
  <cp:lastModifiedBy>Ice Lee</cp:lastModifiedBy>
  <cp:revision>21</cp:revision>
  <dcterms:created xsi:type="dcterms:W3CDTF">2015-06-12T02:59:00Z</dcterms:created>
  <dcterms:modified xsi:type="dcterms:W3CDTF">2016-09-30T02:28:00Z</dcterms:modified>
</cp:coreProperties>
</file>