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B649F" w14:textId="77777777" w:rsidR="005A7339" w:rsidRPr="005A7339" w:rsidRDefault="005A7339" w:rsidP="005A7339">
      <w:pPr>
        <w:shd w:val="clear" w:color="auto" w:fill="FAFAFA"/>
        <w:spacing w:line="315" w:lineRule="atLeast"/>
        <w:textAlignment w:val="baseline"/>
        <w:rPr>
          <w:rFonts w:ascii="Georgia" w:eastAsia="Times New Roman" w:hAnsi="Georgia"/>
          <w:color w:val="666666"/>
          <w:sz w:val="20"/>
          <w:szCs w:val="20"/>
        </w:rPr>
      </w:pPr>
      <w:r w:rsidRPr="005A7339">
        <w:rPr>
          <w:rFonts w:ascii="inherit" w:eastAsia="Times New Roman" w:hAnsi="inherit"/>
          <w:b/>
          <w:bCs/>
          <w:color w:val="666666"/>
          <w:sz w:val="20"/>
          <w:szCs w:val="20"/>
          <w:bdr w:val="none" w:sz="0" w:space="0" w:color="auto" w:frame="1"/>
        </w:rPr>
        <w:t xml:space="preserve">The Honourable Bernard Charnwut Chan, GBM, GBS, JP </w:t>
      </w:r>
      <w:r w:rsidRPr="005A7339">
        <w:rPr>
          <w:rFonts w:ascii="新細明體" w:hAnsi="新細明體" w:cs="新細明體" w:hint="eastAsia"/>
          <w:b/>
          <w:bCs/>
          <w:color w:val="666666"/>
          <w:sz w:val="20"/>
          <w:szCs w:val="20"/>
          <w:bdr w:val="none" w:sz="0" w:space="0" w:color="auto" w:frame="1"/>
        </w:rPr>
        <w:t>陳智思</w:t>
      </w:r>
      <w:r w:rsidRPr="005A7339">
        <w:rPr>
          <w:rFonts w:ascii="Georgia" w:eastAsia="Times New Roman" w:hAnsi="Georgia"/>
          <w:color w:val="666666"/>
          <w:sz w:val="20"/>
          <w:szCs w:val="20"/>
        </w:rPr>
        <w:br/>
        <w:t>Bachelor of Arts - Pomona College, California, USA</w:t>
      </w:r>
    </w:p>
    <w:tbl>
      <w:tblPr>
        <w:tblW w:w="9792" w:type="dxa"/>
        <w:shd w:val="clear" w:color="auto" w:fill="FFFFFF"/>
        <w:tblCellMar>
          <w:left w:w="0" w:type="dxa"/>
          <w:right w:w="0" w:type="dxa"/>
        </w:tblCellMar>
        <w:tblLook w:val="04A0" w:firstRow="1" w:lastRow="0" w:firstColumn="1" w:lastColumn="0" w:noHBand="0" w:noVBand="1"/>
      </w:tblPr>
      <w:tblGrid>
        <w:gridCol w:w="7081"/>
        <w:gridCol w:w="2693"/>
        <w:gridCol w:w="6"/>
        <w:gridCol w:w="6"/>
        <w:gridCol w:w="6"/>
      </w:tblGrid>
      <w:tr w:rsidR="004E0315" w:rsidRPr="004E0315" w14:paraId="20B379BA" w14:textId="77777777" w:rsidTr="004E0315">
        <w:trPr>
          <w:gridAfter w:val="3"/>
        </w:trPr>
        <w:tc>
          <w:tcPr>
            <w:tcW w:w="9774"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01FEA2AD" w14:textId="77777777" w:rsidR="004E0315" w:rsidRPr="004E0315" w:rsidRDefault="004E0315" w:rsidP="004E0315">
            <w:pPr>
              <w:spacing w:after="0" w:line="240" w:lineRule="auto"/>
              <w:rPr>
                <w:rFonts w:ascii="inherit" w:eastAsia="Times New Roman" w:hAnsi="inherit" w:cs="Arial"/>
                <w:b/>
                <w:bCs/>
                <w:color w:val="272727"/>
                <w:sz w:val="18"/>
                <w:szCs w:val="18"/>
              </w:rPr>
            </w:pPr>
            <w:r w:rsidRPr="004E0315">
              <w:rPr>
                <w:rFonts w:ascii="inherit" w:eastAsia="Times New Roman" w:hAnsi="inherit" w:cs="Arial"/>
                <w:b/>
                <w:bCs/>
                <w:color w:val="272727"/>
                <w:sz w:val="18"/>
                <w:szCs w:val="18"/>
              </w:rPr>
              <w:t xml:space="preserve">Occupation </w:t>
            </w:r>
            <w:r w:rsidRPr="004E0315">
              <w:rPr>
                <w:rFonts w:ascii="新細明體" w:hAnsi="新細明體" w:cs="新細明體" w:hint="eastAsia"/>
                <w:b/>
                <w:bCs/>
                <w:color w:val="272727"/>
                <w:sz w:val="18"/>
                <w:szCs w:val="18"/>
              </w:rPr>
              <w:t>商業職</w:t>
            </w:r>
            <w:r w:rsidRPr="004E0315">
              <w:rPr>
                <w:rFonts w:ascii="新細明體" w:hAnsi="新細明體" w:cs="新細明體"/>
                <w:b/>
                <w:bCs/>
                <w:color w:val="272727"/>
                <w:sz w:val="18"/>
                <w:szCs w:val="18"/>
              </w:rPr>
              <w:t>務</w:t>
            </w:r>
          </w:p>
        </w:tc>
      </w:tr>
      <w:tr w:rsidR="004E0315" w:rsidRPr="004E0315" w14:paraId="6A5F1949"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205194DD" w14:textId="39E7B0B8"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Asia Financial Holdings Ltd.</w:t>
            </w:r>
            <w:r w:rsidRPr="004E0315">
              <w:rPr>
                <w:rFonts w:ascii="Arial" w:eastAsia="Times New Roman" w:hAnsi="Arial" w:cs="Arial"/>
                <w:color w:val="666666"/>
                <w:sz w:val="18"/>
                <w:szCs w:val="18"/>
              </w:rPr>
              <w:br/>
            </w:r>
            <w:r w:rsidRPr="00E3632D">
              <w:rPr>
                <w:rFonts w:ascii="微軟正黑體" w:eastAsia="微軟正黑體" w:hAnsi="微軟正黑體" w:cs="微軟正黑體"/>
                <w:color w:val="666666"/>
                <w:sz w:val="18"/>
                <w:szCs w:val="18"/>
              </w:rPr>
              <w:t>亞洲金融集</w:t>
            </w:r>
            <w:r w:rsidRPr="00E3632D">
              <w:rPr>
                <w:rFonts w:ascii="微軟正黑體" w:eastAsia="微軟正黑體" w:hAnsi="微軟正黑體" w:cs="新細明體"/>
                <w:color w:val="666666"/>
                <w:sz w:val="18"/>
                <w:szCs w:val="18"/>
              </w:rPr>
              <w:t>團</w:t>
            </w:r>
            <w:r w:rsidR="00E3632D" w:rsidRPr="00E3632D">
              <w:rPr>
                <w:rFonts w:ascii="微軟正黑體" w:eastAsia="微軟正黑體" w:hAnsi="微軟正黑體" w:cs="新細明體" w:hint="eastAsia"/>
                <w:color w:val="666666"/>
                <w:sz w:val="18"/>
                <w:szCs w:val="18"/>
              </w:rPr>
              <w:t>(控股)有限公司</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74C8A6EB"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 and President</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主席兼總</w:t>
            </w:r>
            <w:r w:rsidRPr="004E0315">
              <w:rPr>
                <w:rFonts w:ascii="新細明體" w:hAnsi="新細明體" w:cs="新細明體"/>
                <w:color w:val="666666"/>
                <w:sz w:val="18"/>
                <w:szCs w:val="18"/>
              </w:rPr>
              <w:t>裁</w:t>
            </w:r>
          </w:p>
        </w:tc>
        <w:tc>
          <w:tcPr>
            <w:tcW w:w="0" w:type="auto"/>
            <w:shd w:val="clear" w:color="auto" w:fill="FFFFFF"/>
            <w:vAlign w:val="center"/>
            <w:hideMark/>
          </w:tcPr>
          <w:p w14:paraId="50B86DE5"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4E5CD304"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A181EB6"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23245506"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5D59F84F"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Asia Insurance Co. Ltd.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亞洲保險有限公</w:t>
            </w:r>
            <w:r w:rsidRPr="004E0315">
              <w:rPr>
                <w:rFonts w:ascii="新細明體" w:hAnsi="新細明體" w:cs="新細明體"/>
                <w:color w:val="666666"/>
                <w:sz w:val="18"/>
                <w:szCs w:val="18"/>
              </w:rPr>
              <w:t>司</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5F97D307"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5E8795B3"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286CBEC"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849D2AE"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D47162B"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43DE8BAA" w14:textId="0170C75F"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 xml:space="preserve">Bangkok Bank (China) </w:t>
            </w:r>
            <w:r w:rsidR="00E3632D" w:rsidRPr="00363940">
              <w:rPr>
                <w:rFonts w:ascii="Arial" w:eastAsia="Times New Roman" w:hAnsi="Arial" w:cs="Arial"/>
                <w:color w:val="666666"/>
                <w:sz w:val="18"/>
                <w:szCs w:val="18"/>
              </w:rPr>
              <w:t>Co. Ltd.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盤谷銀行</w:t>
            </w:r>
            <w:r w:rsidRPr="004E0315">
              <w:rPr>
                <w:rFonts w:ascii="Arial" w:eastAsia="Times New Roman" w:hAnsi="Arial" w:cs="Arial"/>
                <w:color w:val="666666"/>
                <w:sz w:val="18"/>
                <w:szCs w:val="18"/>
              </w:rPr>
              <w:t>(</w:t>
            </w:r>
            <w:r w:rsidRPr="004E0315">
              <w:rPr>
                <w:rFonts w:ascii="微軟正黑體" w:eastAsia="微軟正黑體" w:hAnsi="微軟正黑體" w:cs="微軟正黑體"/>
                <w:color w:val="666666"/>
                <w:sz w:val="18"/>
                <w:szCs w:val="18"/>
              </w:rPr>
              <w:t>中國</w:t>
            </w:r>
            <w:r w:rsidRPr="004E0315">
              <w:rPr>
                <w:rFonts w:ascii="Arial" w:eastAsia="Times New Roman" w:hAnsi="Arial" w:cs="Arial"/>
                <w:color w:val="666666"/>
                <w:sz w:val="18"/>
                <w:szCs w:val="18"/>
              </w:rPr>
              <w:t>)</w:t>
            </w:r>
            <w:r w:rsidRPr="004E0315">
              <w:rPr>
                <w:rFonts w:ascii="微軟正黑體" w:eastAsia="微軟正黑體" w:hAnsi="微軟正黑體" w:cs="微軟正黑體"/>
                <w:color w:val="666666"/>
                <w:sz w:val="18"/>
                <w:szCs w:val="18"/>
              </w:rPr>
              <w:t>有限公</w:t>
            </w:r>
            <w:r w:rsidRPr="004E0315">
              <w:rPr>
                <w:rFonts w:ascii="新細明體" w:hAnsi="新細明體" w:cs="新細明體"/>
                <w:color w:val="666666"/>
                <w:sz w:val="18"/>
                <w:szCs w:val="18"/>
              </w:rPr>
              <w:t>司</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4BA0D359"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Advisor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顧</w:t>
            </w:r>
            <w:r w:rsidRPr="004E0315">
              <w:rPr>
                <w:rFonts w:ascii="新細明體" w:hAnsi="新細明體" w:cs="新細明體"/>
                <w:color w:val="666666"/>
                <w:sz w:val="18"/>
                <w:szCs w:val="18"/>
              </w:rPr>
              <w:t>問</w:t>
            </w:r>
          </w:p>
        </w:tc>
        <w:tc>
          <w:tcPr>
            <w:tcW w:w="0" w:type="auto"/>
            <w:shd w:val="clear" w:color="auto" w:fill="FFFFFF"/>
            <w:vAlign w:val="center"/>
            <w:hideMark/>
          </w:tcPr>
          <w:p w14:paraId="73D8C7F5"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E7BFEE8"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5EF02B1"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66FCD51"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3B2A4F9B" w14:textId="4B21A8A3"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 xml:space="preserve">Bumrungrad Hospital Public </w:t>
            </w:r>
            <w:r w:rsidR="00E3632D" w:rsidRPr="00E3632D">
              <w:rPr>
                <w:rFonts w:ascii="Arial" w:eastAsia="Times New Roman" w:hAnsi="Arial" w:cs="Arial"/>
                <w:color w:val="666666"/>
                <w:sz w:val="18"/>
                <w:szCs w:val="18"/>
              </w:rPr>
              <w:t>Co. Ltd.</w:t>
            </w:r>
            <w:r w:rsidRPr="004E0315">
              <w:rPr>
                <w:rFonts w:ascii="Arial" w:eastAsia="Times New Roman" w:hAnsi="Arial" w:cs="Arial"/>
                <w:color w:val="666666"/>
                <w:sz w:val="18"/>
                <w:szCs w:val="18"/>
              </w:rPr>
              <w:t>, Thailand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泰國康民醫院大眾有限公</w:t>
            </w:r>
            <w:r w:rsidRPr="004E0315">
              <w:rPr>
                <w:rFonts w:ascii="新細明體" w:hAnsi="新細明體" w:cs="新細明體"/>
                <w:color w:val="666666"/>
                <w:sz w:val="18"/>
                <w:szCs w:val="18"/>
              </w:rPr>
              <w:t>司</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613CBAEF"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Director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董</w:t>
            </w:r>
            <w:r w:rsidRPr="004E0315">
              <w:rPr>
                <w:rFonts w:ascii="新細明體" w:hAnsi="新細明體" w:cs="新細明體"/>
                <w:color w:val="666666"/>
                <w:sz w:val="18"/>
                <w:szCs w:val="18"/>
              </w:rPr>
              <w:t>事</w:t>
            </w:r>
          </w:p>
        </w:tc>
        <w:tc>
          <w:tcPr>
            <w:tcW w:w="0" w:type="auto"/>
            <w:shd w:val="clear" w:color="auto" w:fill="FFFFFF"/>
            <w:vAlign w:val="center"/>
            <w:hideMark/>
          </w:tcPr>
          <w:p w14:paraId="71DC438E"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2A188B89"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AADBE72"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73B1A22F" w14:textId="77777777" w:rsidTr="004E0315">
        <w:trPr>
          <w:gridAfter w:val="3"/>
        </w:trPr>
        <w:tc>
          <w:tcPr>
            <w:tcW w:w="9774"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4A247537" w14:textId="77777777" w:rsidR="004E0315" w:rsidRPr="004E0315" w:rsidRDefault="004E0315" w:rsidP="004E0315">
            <w:pPr>
              <w:spacing w:after="0" w:line="240" w:lineRule="auto"/>
              <w:rPr>
                <w:rFonts w:ascii="inherit" w:eastAsia="Times New Roman" w:hAnsi="inherit" w:cs="Arial"/>
                <w:b/>
                <w:bCs/>
                <w:color w:val="272727"/>
                <w:sz w:val="18"/>
                <w:szCs w:val="18"/>
              </w:rPr>
            </w:pPr>
            <w:r w:rsidRPr="004E0315">
              <w:rPr>
                <w:rFonts w:ascii="inherit" w:eastAsia="Times New Roman" w:hAnsi="inherit" w:cs="Arial"/>
                <w:b/>
                <w:bCs/>
                <w:color w:val="272727"/>
                <w:sz w:val="18"/>
                <w:szCs w:val="18"/>
              </w:rPr>
              <w:t xml:space="preserve">Public Service </w:t>
            </w:r>
            <w:r w:rsidRPr="004E0315">
              <w:rPr>
                <w:rFonts w:ascii="新細明體" w:hAnsi="新細明體" w:cs="新細明體"/>
                <w:b/>
                <w:bCs/>
                <w:color w:val="272727"/>
                <w:sz w:val="18"/>
                <w:szCs w:val="18"/>
              </w:rPr>
              <w:t>社會公職</w:t>
            </w:r>
          </w:p>
        </w:tc>
      </w:tr>
      <w:tr w:rsidR="004E0315" w:rsidRPr="004E0315" w14:paraId="094788B4"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00A7D1CD"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The Hong Kong Council of Social Service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香港社會服務聯</w:t>
            </w:r>
            <w:r w:rsidRPr="004E0315">
              <w:rPr>
                <w:rFonts w:ascii="新細明體" w:hAnsi="新細明體" w:cs="新細明體"/>
                <w:color w:val="666666"/>
                <w:sz w:val="18"/>
                <w:szCs w:val="18"/>
              </w:rPr>
              <w:t>會</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4128482A"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Chairperson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416550EB"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6DE2E9F"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4AF6F23"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18C44F17"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185425F4"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Hong Kong - Thailand Business Council</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香港泰國商</w:t>
            </w:r>
            <w:r w:rsidRPr="004E0315">
              <w:rPr>
                <w:rFonts w:ascii="新細明體" w:hAnsi="新細明體" w:cs="新細明體"/>
                <w:color w:val="666666"/>
                <w:sz w:val="18"/>
                <w:szCs w:val="18"/>
              </w:rPr>
              <w:t>會</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6F40BCD5"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21992440"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B10823F"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36159F2"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3EEC392"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3E1AE55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M Plus Museum Co. Ltd.</w:t>
            </w:r>
            <w:r w:rsidRPr="004E0315">
              <w:rPr>
                <w:rFonts w:ascii="Arial" w:eastAsia="Times New Roman" w:hAnsi="Arial" w:cs="Arial"/>
                <w:color w:val="666666"/>
                <w:sz w:val="18"/>
                <w:szCs w:val="18"/>
              </w:rPr>
              <w:br/>
              <w:t xml:space="preserve">M Plus </w:t>
            </w:r>
            <w:r w:rsidRPr="004E0315">
              <w:rPr>
                <w:rFonts w:ascii="微軟正黑體" w:eastAsia="微軟正黑體" w:hAnsi="微軟正黑體" w:cs="微軟正黑體"/>
                <w:color w:val="666666"/>
                <w:sz w:val="18"/>
                <w:szCs w:val="18"/>
              </w:rPr>
              <w:t>博物館有限公</w:t>
            </w:r>
            <w:r w:rsidRPr="004E0315">
              <w:rPr>
                <w:rFonts w:ascii="新細明體" w:hAnsi="新細明體" w:cs="新細明體"/>
                <w:color w:val="666666"/>
                <w:sz w:val="18"/>
                <w:szCs w:val="18"/>
              </w:rPr>
              <w:t>司</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28DD3F74"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4AD820DA"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071319F"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1898636"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8F0B807"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39D19EEB" w14:textId="7BAD4CE5"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Tai Kwun Culture &amp; Arts Co. Ltd</w:t>
            </w:r>
            <w:r w:rsidR="00C1677C">
              <w:rPr>
                <w:rFonts w:ascii="Arial" w:eastAsia="Times New Roman" w:hAnsi="Arial" w:cs="Arial"/>
                <w:color w:val="666666"/>
                <w:sz w:val="18"/>
                <w:szCs w:val="18"/>
              </w:rPr>
              <w:t>.</w:t>
            </w:r>
            <w:bookmarkStart w:id="0" w:name="_GoBack"/>
            <w:bookmarkEnd w:id="0"/>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大館文化藝術有限公</w:t>
            </w:r>
            <w:r w:rsidRPr="004E0315">
              <w:rPr>
                <w:rFonts w:ascii="新細明體" w:hAnsi="新細明體" w:cs="新細明體"/>
                <w:color w:val="666666"/>
                <w:sz w:val="18"/>
                <w:szCs w:val="18"/>
              </w:rPr>
              <w:t>司</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39CA5FE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23CE2C83"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78E604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C105098"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02855127"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55D0B218" w14:textId="36C3EC1A"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Our Hong Kong Foundation</w:t>
            </w:r>
            <w:r w:rsidR="00E3632D">
              <w:t xml:space="preserve"> </w:t>
            </w:r>
            <w:r w:rsidR="00E3632D" w:rsidRPr="00E3632D">
              <w:rPr>
                <w:rFonts w:ascii="Arial" w:eastAsia="Times New Roman" w:hAnsi="Arial" w:cs="Arial"/>
                <w:color w:val="666666"/>
                <w:sz w:val="18"/>
                <w:szCs w:val="18"/>
              </w:rPr>
              <w:t>Ltd.</w:t>
            </w:r>
            <w:r w:rsidR="00E3632D">
              <w:rPr>
                <w:rFonts w:ascii="Arial" w:eastAsia="Times New Roman" w:hAnsi="Arial" w:cs="Arial"/>
                <w:color w:val="666666"/>
                <w:sz w:val="18"/>
                <w:szCs w:val="18"/>
              </w:rPr>
              <w:t xml:space="preserve"> </w:t>
            </w:r>
            <w:r w:rsidRPr="004E0315">
              <w:rPr>
                <w:rFonts w:ascii="Arial" w:eastAsia="Times New Roman" w:hAnsi="Arial" w:cs="Arial"/>
                <w:color w:val="666666"/>
                <w:sz w:val="18"/>
                <w:szCs w:val="18"/>
              </w:rPr>
              <w:br/>
            </w:r>
            <w:r w:rsidRPr="00E3632D">
              <w:rPr>
                <w:rFonts w:ascii="微軟正黑體" w:eastAsia="微軟正黑體" w:hAnsi="微軟正黑體" w:cs="微軟正黑體"/>
                <w:color w:val="666666"/>
                <w:sz w:val="18"/>
                <w:szCs w:val="18"/>
              </w:rPr>
              <w:t>團結香港基</w:t>
            </w:r>
            <w:r w:rsidRPr="00E3632D">
              <w:rPr>
                <w:rFonts w:ascii="微軟正黑體" w:eastAsia="微軟正黑體" w:hAnsi="微軟正黑體" w:cs="新細明體"/>
                <w:color w:val="666666"/>
                <w:sz w:val="18"/>
                <w:szCs w:val="18"/>
              </w:rPr>
              <w:t>金</w:t>
            </w:r>
            <w:r w:rsidR="00E3632D" w:rsidRPr="00E3632D">
              <w:rPr>
                <w:rFonts w:ascii="微軟正黑體" w:eastAsia="微軟正黑體" w:hAnsi="微軟正黑體" w:cs="新細明體" w:hint="eastAsia"/>
                <w:color w:val="666666"/>
                <w:sz w:val="18"/>
                <w:szCs w:val="18"/>
              </w:rPr>
              <w:t>有限公司</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424D1C7C" w14:textId="1E65B25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234A8BC1"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DE02242"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A8F3231"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36B313A1"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4F87065B" w14:textId="63B1CAF4"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Hong Kong Chronicles Institute</w:t>
            </w:r>
            <w:r w:rsidR="00E3632D">
              <w:t xml:space="preserve"> </w:t>
            </w:r>
            <w:r w:rsidR="00E3632D" w:rsidRPr="00E3632D">
              <w:rPr>
                <w:rFonts w:ascii="Arial" w:eastAsia="Times New Roman" w:hAnsi="Arial" w:cs="Arial"/>
                <w:color w:val="666666"/>
                <w:sz w:val="18"/>
                <w:szCs w:val="18"/>
              </w:rPr>
              <w:t>Ltd.</w:t>
            </w:r>
            <w:r w:rsidR="00E3632D">
              <w:rPr>
                <w:rFonts w:ascii="Arial" w:eastAsia="Times New Roman" w:hAnsi="Arial" w:cs="Arial"/>
                <w:color w:val="666666"/>
                <w:sz w:val="18"/>
                <w:szCs w:val="18"/>
              </w:rPr>
              <w:t xml:space="preserve"> </w:t>
            </w:r>
            <w:r w:rsidRPr="004E0315">
              <w:rPr>
                <w:rFonts w:ascii="Arial" w:eastAsia="Times New Roman" w:hAnsi="Arial" w:cs="Arial"/>
                <w:color w:val="666666"/>
                <w:sz w:val="18"/>
                <w:szCs w:val="18"/>
              </w:rPr>
              <w:br/>
            </w:r>
            <w:r w:rsidRPr="00E3632D">
              <w:rPr>
                <w:rFonts w:ascii="微軟正黑體" w:eastAsia="微軟正黑體" w:hAnsi="微軟正黑體" w:cs="微軟正黑體"/>
                <w:color w:val="666666"/>
                <w:sz w:val="18"/>
                <w:szCs w:val="18"/>
              </w:rPr>
              <w:t>香港地方志中</w:t>
            </w:r>
            <w:r w:rsidRPr="00E3632D">
              <w:rPr>
                <w:rFonts w:ascii="微軟正黑體" w:eastAsia="微軟正黑體" w:hAnsi="微軟正黑體" w:cs="新細明體"/>
                <w:color w:val="666666"/>
                <w:sz w:val="18"/>
                <w:szCs w:val="18"/>
              </w:rPr>
              <w:t>心</w:t>
            </w:r>
            <w:r w:rsidR="00E3632D" w:rsidRPr="00E3632D">
              <w:rPr>
                <w:rFonts w:ascii="微軟正黑體" w:eastAsia="微軟正黑體" w:hAnsi="微軟正黑體" w:cs="新細明體" w:hint="eastAsia"/>
                <w:color w:val="666666"/>
                <w:sz w:val="18"/>
                <w:szCs w:val="18"/>
              </w:rPr>
              <w:t>有限公司</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0A0BABF4" w14:textId="2F7C99AC"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 xml:space="preserve">Chairman </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7CD0606A"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10FCC39"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61AA184"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2CB9230F"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0F04D6B1"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Board of the West Kowloon Cultural District Authority</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西九文化區管理局董事</w:t>
            </w:r>
            <w:r w:rsidRPr="004E0315">
              <w:rPr>
                <w:rFonts w:ascii="新細明體" w:hAnsi="新細明體" w:cs="新細明體"/>
                <w:color w:val="666666"/>
                <w:sz w:val="18"/>
                <w:szCs w:val="18"/>
              </w:rPr>
              <w:t>局</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47ACF78D"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Vice 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副主</w:t>
            </w:r>
            <w:r w:rsidRPr="004E0315">
              <w:rPr>
                <w:rFonts w:ascii="新細明體" w:hAnsi="新細明體" w:cs="新細明體"/>
                <w:color w:val="666666"/>
                <w:sz w:val="18"/>
                <w:szCs w:val="18"/>
              </w:rPr>
              <w:t>席</w:t>
            </w:r>
          </w:p>
        </w:tc>
        <w:tc>
          <w:tcPr>
            <w:tcW w:w="0" w:type="auto"/>
            <w:shd w:val="clear" w:color="auto" w:fill="FFFFFF"/>
            <w:vAlign w:val="center"/>
            <w:hideMark/>
          </w:tcPr>
          <w:p w14:paraId="51A1BF5A"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4536C573"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14199E0"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5B54C570"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5582B384"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Independent Commission Against Corruption - Operations Review Committee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廉政公署審查貪污舉報諮詢委員</w:t>
            </w:r>
            <w:r w:rsidRPr="004E0315">
              <w:rPr>
                <w:rFonts w:ascii="新細明體" w:hAnsi="新細明體" w:cs="新細明體"/>
                <w:color w:val="666666"/>
                <w:sz w:val="18"/>
                <w:szCs w:val="18"/>
              </w:rPr>
              <w:t>會</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122DAA3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7CE7E2F5"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6FACF2E"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EEB136B"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66EDD24A"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5E274429"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Exchange Fund Advisory Committee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外匯基金諮詢委員</w:t>
            </w:r>
            <w:r w:rsidRPr="004E0315">
              <w:rPr>
                <w:rFonts w:ascii="新細明體" w:hAnsi="新細明體" w:cs="新細明體"/>
                <w:color w:val="666666"/>
                <w:sz w:val="18"/>
                <w:szCs w:val="18"/>
              </w:rPr>
              <w:t>會</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236EB702"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Member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委</w:t>
            </w:r>
            <w:r w:rsidRPr="004E0315">
              <w:rPr>
                <w:rFonts w:ascii="新細明體" w:hAnsi="新細明體" w:cs="新細明體"/>
                <w:color w:val="666666"/>
                <w:sz w:val="18"/>
                <w:szCs w:val="18"/>
              </w:rPr>
              <w:t>員</w:t>
            </w:r>
          </w:p>
        </w:tc>
        <w:tc>
          <w:tcPr>
            <w:tcW w:w="0" w:type="auto"/>
            <w:shd w:val="clear" w:color="auto" w:fill="FFFFFF"/>
            <w:vAlign w:val="center"/>
            <w:hideMark/>
          </w:tcPr>
          <w:p w14:paraId="696F8098"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5A54240"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FEB74D4"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146C6F4D" w14:textId="77777777" w:rsidTr="004E0315">
        <w:trPr>
          <w:gridAfter w:val="3"/>
        </w:trPr>
        <w:tc>
          <w:tcPr>
            <w:tcW w:w="9774"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4CA94297" w14:textId="77777777" w:rsidR="004E0315" w:rsidRPr="004E0315" w:rsidRDefault="004E0315" w:rsidP="004E0315">
            <w:pPr>
              <w:spacing w:after="0" w:line="240" w:lineRule="auto"/>
              <w:rPr>
                <w:rFonts w:ascii="inherit" w:eastAsia="Times New Roman" w:hAnsi="inherit" w:cs="Arial"/>
                <w:b/>
                <w:bCs/>
                <w:color w:val="272727"/>
                <w:sz w:val="18"/>
                <w:szCs w:val="18"/>
              </w:rPr>
            </w:pPr>
            <w:r w:rsidRPr="004E0315">
              <w:rPr>
                <w:rFonts w:ascii="inherit" w:eastAsia="Times New Roman" w:hAnsi="inherit" w:cs="Arial"/>
                <w:b/>
                <w:bCs/>
                <w:color w:val="272727"/>
                <w:sz w:val="18"/>
                <w:szCs w:val="18"/>
              </w:rPr>
              <w:t xml:space="preserve">Past Public Service </w:t>
            </w:r>
            <w:r w:rsidRPr="004E0315">
              <w:rPr>
                <w:rFonts w:ascii="新細明體" w:hAnsi="新細明體" w:cs="新細明體"/>
                <w:b/>
                <w:bCs/>
                <w:color w:val="272727"/>
                <w:sz w:val="18"/>
                <w:szCs w:val="18"/>
              </w:rPr>
              <w:t>曾擔任公職</w:t>
            </w:r>
          </w:p>
        </w:tc>
      </w:tr>
      <w:tr w:rsidR="004E0315" w:rsidRPr="004E0315" w14:paraId="23DF0282"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1EF6ABA6"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The 11th to 13th National People's Congress of the People's Republic of China</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第十一至十三屆全國人民代表大</w:t>
            </w:r>
            <w:r w:rsidRPr="004E0315">
              <w:rPr>
                <w:rFonts w:ascii="新細明體" w:hAnsi="新細明體" w:cs="新細明體"/>
                <w:color w:val="666666"/>
                <w:sz w:val="18"/>
                <w:szCs w:val="18"/>
              </w:rPr>
              <w:t>會</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7823CE80"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Hong Kong Deputy</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香港代</w:t>
            </w:r>
            <w:r w:rsidRPr="004E0315">
              <w:rPr>
                <w:rFonts w:ascii="新細明體" w:hAnsi="新細明體" w:cs="新細明體"/>
                <w:color w:val="666666"/>
                <w:sz w:val="18"/>
                <w:szCs w:val="18"/>
              </w:rPr>
              <w:t>表</w:t>
            </w:r>
          </w:p>
        </w:tc>
        <w:tc>
          <w:tcPr>
            <w:tcW w:w="0" w:type="auto"/>
            <w:shd w:val="clear" w:color="auto" w:fill="FFFFFF"/>
            <w:vAlign w:val="center"/>
            <w:hideMark/>
          </w:tcPr>
          <w:p w14:paraId="10B6047B"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1D69F74"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1AFE488"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CF21B24"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3D700B8B"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Executive Council of Hong Kong SAR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香港特別行政區行政會議</w:t>
            </w:r>
            <w:r w:rsidRPr="004E0315">
              <w:rPr>
                <w:rFonts w:ascii="Arial" w:eastAsia="Times New Roman" w:hAnsi="Arial" w:cs="Arial"/>
                <w:color w:val="666666"/>
                <w:sz w:val="18"/>
                <w:szCs w:val="18"/>
              </w:rPr>
              <w:t xml:space="preserve"> (2017 - 2022)</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0E77B6EE"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Convenor of the Non-official Members</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lastRenderedPageBreak/>
              <w:t>非官守議員召集</w:t>
            </w:r>
            <w:r w:rsidRPr="004E0315">
              <w:rPr>
                <w:rFonts w:ascii="新細明體" w:hAnsi="新細明體" w:cs="新細明體"/>
                <w:color w:val="666666"/>
                <w:sz w:val="18"/>
                <w:szCs w:val="18"/>
              </w:rPr>
              <w:t>人</w:t>
            </w:r>
          </w:p>
        </w:tc>
        <w:tc>
          <w:tcPr>
            <w:tcW w:w="0" w:type="auto"/>
            <w:shd w:val="clear" w:color="auto" w:fill="FFFFFF"/>
            <w:vAlign w:val="center"/>
            <w:hideMark/>
          </w:tcPr>
          <w:p w14:paraId="21B17D5D"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123156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29F8E83C"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55941FDC"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7F0809A5"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Executive Council of Hong Kong SAR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香港特別行政區行政會議</w:t>
            </w:r>
            <w:r w:rsidRPr="004E0315">
              <w:rPr>
                <w:rFonts w:ascii="Arial" w:eastAsia="Times New Roman" w:hAnsi="Arial" w:cs="Arial"/>
                <w:color w:val="666666"/>
                <w:sz w:val="18"/>
                <w:szCs w:val="18"/>
              </w:rPr>
              <w:t xml:space="preserve"> (2004 - 2009, 2012 - 2017)</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7266E969"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Non-official Member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非官守議</w:t>
            </w:r>
            <w:r w:rsidRPr="004E0315">
              <w:rPr>
                <w:rFonts w:ascii="新細明體" w:hAnsi="新細明體" w:cs="新細明體"/>
                <w:color w:val="666666"/>
                <w:sz w:val="18"/>
                <w:szCs w:val="18"/>
              </w:rPr>
              <w:t>員</w:t>
            </w:r>
          </w:p>
        </w:tc>
        <w:tc>
          <w:tcPr>
            <w:tcW w:w="0" w:type="auto"/>
            <w:shd w:val="clear" w:color="auto" w:fill="FFFFFF"/>
            <w:vAlign w:val="center"/>
            <w:hideMark/>
          </w:tcPr>
          <w:p w14:paraId="711565B1"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CEB1D94"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42DA8E5B"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0B6E0552"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2E971CDB"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Legislative Council of the HKSAR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香港特別行政區立法會</w:t>
            </w:r>
            <w:r w:rsidRPr="004E0315">
              <w:rPr>
                <w:rFonts w:ascii="Arial" w:eastAsia="Times New Roman" w:hAnsi="Arial" w:cs="Arial"/>
                <w:color w:val="666666"/>
                <w:sz w:val="18"/>
                <w:szCs w:val="18"/>
              </w:rPr>
              <w:t xml:space="preserve"> (1998 - 2008)</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763AC08B"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Member</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議</w:t>
            </w:r>
            <w:r w:rsidRPr="004E0315">
              <w:rPr>
                <w:rFonts w:ascii="新細明體" w:hAnsi="新細明體" w:cs="新細明體"/>
                <w:color w:val="666666"/>
                <w:sz w:val="18"/>
                <w:szCs w:val="18"/>
              </w:rPr>
              <w:t>員</w:t>
            </w:r>
          </w:p>
        </w:tc>
        <w:tc>
          <w:tcPr>
            <w:tcW w:w="0" w:type="auto"/>
            <w:shd w:val="clear" w:color="auto" w:fill="FFFFFF"/>
            <w:vAlign w:val="center"/>
            <w:hideMark/>
          </w:tcPr>
          <w:p w14:paraId="46F97D2C"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C43D161"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0C472A0"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616C73B3"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16CEE02D"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Hong Kong Palace Museum Limited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香港故宮文化博物館有限公司</w:t>
            </w:r>
            <w:r w:rsidRPr="004E0315">
              <w:rPr>
                <w:rFonts w:ascii="Arial" w:eastAsia="Times New Roman" w:hAnsi="Arial" w:cs="Arial"/>
                <w:color w:val="666666"/>
                <w:sz w:val="18"/>
                <w:szCs w:val="18"/>
              </w:rPr>
              <w:t xml:space="preserve"> (2018 - 2022)</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197AE4F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1AAECC49"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EDFC19B"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29133888"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31B1581D"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189F8002"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Advisory Committee on Revitalisation of Historic Buildings</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活化歷史建築諮詢委員會</w:t>
            </w:r>
            <w:r w:rsidRPr="004E0315">
              <w:rPr>
                <w:rFonts w:ascii="Arial" w:eastAsia="Times New Roman" w:hAnsi="Arial" w:cs="Arial"/>
                <w:color w:val="666666"/>
                <w:sz w:val="18"/>
                <w:szCs w:val="18"/>
              </w:rPr>
              <w:t xml:space="preserve"> (2008 - 2016)</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39FE885F"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74C26E7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6214AFC8"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4EA882DE"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B937BC1"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7B8E25BA"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Antiquities Advisory Board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古物諮詢委員會</w:t>
            </w:r>
            <w:r w:rsidRPr="004E0315">
              <w:rPr>
                <w:rFonts w:ascii="Arial" w:eastAsia="Times New Roman" w:hAnsi="Arial" w:cs="Arial"/>
                <w:color w:val="666666"/>
                <w:sz w:val="18"/>
                <w:szCs w:val="18"/>
              </w:rPr>
              <w:t xml:space="preserve"> (2009 - 2012)</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174A3E91"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164F0D08"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1B3A2E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37D5E33"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3CFDF1EA"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73FF81E9"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Council for Sustainable Development</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可持續發展委員會</w:t>
            </w:r>
            <w:r w:rsidRPr="004E0315">
              <w:rPr>
                <w:rFonts w:ascii="Arial" w:eastAsia="Times New Roman" w:hAnsi="Arial" w:cs="Arial"/>
                <w:color w:val="666666"/>
                <w:sz w:val="18"/>
                <w:szCs w:val="18"/>
              </w:rPr>
              <w:t xml:space="preserve"> (2009 - 2015)</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2C27CFF1"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0E61139D"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D3A3751"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D68EAA0"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379D3763"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75366629"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Council of Lingnan University</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香港嶺南大學校董會</w:t>
            </w:r>
            <w:r w:rsidRPr="004E0315">
              <w:rPr>
                <w:rFonts w:ascii="Arial" w:eastAsia="Times New Roman" w:hAnsi="Arial" w:cs="Arial"/>
                <w:color w:val="666666"/>
                <w:sz w:val="18"/>
                <w:szCs w:val="18"/>
              </w:rPr>
              <w:t xml:space="preserve"> (2008 - 2014)</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42FA3006"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13113D36"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1765EABB"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3BEABE8F"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0A1952CB"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256296BA"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The Jockey Club CPS Limited Advisory Committee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賽馬會文物保育有限公司諮詢委員會</w:t>
            </w:r>
            <w:r w:rsidRPr="004E0315">
              <w:rPr>
                <w:rFonts w:ascii="Arial" w:eastAsia="Times New Roman" w:hAnsi="Arial" w:cs="Arial"/>
                <w:color w:val="666666"/>
                <w:sz w:val="18"/>
                <w:szCs w:val="18"/>
              </w:rPr>
              <w:t xml:space="preserve"> (2016 - 2020)</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523D152B"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0C61E3EC"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22718B49"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8F92BFC"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3ED251E9"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0889ED1F"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Steering Committee on Restored Landfill Revitalization Funding Scheme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活化已修復堆填區資助計劃</w:t>
            </w:r>
            <w:r w:rsidRPr="004E0315">
              <w:rPr>
                <w:rFonts w:ascii="Arial" w:eastAsia="Times New Roman" w:hAnsi="Arial" w:cs="Arial"/>
                <w:color w:val="666666"/>
                <w:sz w:val="18"/>
                <w:szCs w:val="18"/>
              </w:rPr>
              <w:t xml:space="preserve"> (2014 - 2020)</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2E5A7AA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602041F1"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08E9C42"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A0D646D"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15C8B817"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259D26D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Committee on Reduction of Salt and Sugar in Food</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降低食物中鹽和糖委員會</w:t>
            </w:r>
            <w:r w:rsidRPr="004E0315">
              <w:rPr>
                <w:rFonts w:ascii="Arial" w:eastAsia="Times New Roman" w:hAnsi="Arial" w:cs="Arial"/>
                <w:color w:val="666666"/>
                <w:sz w:val="18"/>
                <w:szCs w:val="18"/>
              </w:rPr>
              <w:t xml:space="preserve"> (2015 - 2021)</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18E80616"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183E36C3"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25C7963B"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74DB2288"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1418D339"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504B076C"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Standing Committee on Judicial Salaries and Conditions of Service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司法人員薪俸及服務條件常務委員會</w:t>
            </w:r>
            <w:r w:rsidRPr="004E0315">
              <w:rPr>
                <w:rFonts w:ascii="Arial" w:eastAsia="Times New Roman" w:hAnsi="Arial" w:cs="Arial"/>
                <w:color w:val="666666"/>
                <w:sz w:val="18"/>
                <w:szCs w:val="18"/>
              </w:rPr>
              <w:t xml:space="preserve"> (2010 - 2016)</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6968957F"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6C3C0C1D"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56A9B2B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4739EBD3"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46336A7D" w14:textId="77777777" w:rsidTr="004E0315">
        <w:tc>
          <w:tcPr>
            <w:tcW w:w="7081" w:type="dxa"/>
            <w:tcBorders>
              <w:top w:val="nil"/>
              <w:left w:val="nil"/>
              <w:bottom w:val="nil"/>
              <w:right w:val="nil"/>
            </w:tcBorders>
            <w:shd w:val="clear" w:color="auto" w:fill="FFFFFF"/>
            <w:tcMar>
              <w:top w:w="105" w:type="dxa"/>
              <w:left w:w="135" w:type="dxa"/>
              <w:bottom w:w="105" w:type="dxa"/>
              <w:right w:w="135" w:type="dxa"/>
            </w:tcMar>
            <w:vAlign w:val="bottom"/>
            <w:hideMark/>
          </w:tcPr>
          <w:p w14:paraId="176BF5D2"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Standing Committee on Disciplined Services Salaries and Conditions of Service</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紀律人員薪俸及服務條件常務委員會</w:t>
            </w:r>
            <w:r w:rsidRPr="004E0315">
              <w:rPr>
                <w:rFonts w:ascii="Arial" w:eastAsia="Times New Roman" w:hAnsi="Arial" w:cs="Arial"/>
                <w:color w:val="666666"/>
                <w:sz w:val="18"/>
                <w:szCs w:val="18"/>
              </w:rPr>
              <w:t xml:space="preserve"> (2001 - 2006)</w:t>
            </w:r>
          </w:p>
        </w:tc>
        <w:tc>
          <w:tcPr>
            <w:tcW w:w="2693" w:type="dxa"/>
            <w:tcBorders>
              <w:top w:val="nil"/>
              <w:left w:val="nil"/>
              <w:bottom w:val="nil"/>
              <w:right w:val="nil"/>
            </w:tcBorders>
            <w:shd w:val="clear" w:color="auto" w:fill="FFFFFF"/>
            <w:tcMar>
              <w:top w:w="105" w:type="dxa"/>
              <w:left w:w="135" w:type="dxa"/>
              <w:bottom w:w="105" w:type="dxa"/>
              <w:right w:w="135" w:type="dxa"/>
            </w:tcMar>
            <w:vAlign w:val="bottom"/>
            <w:hideMark/>
          </w:tcPr>
          <w:p w14:paraId="23C2310A"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主</w:t>
            </w:r>
            <w:r w:rsidRPr="004E0315">
              <w:rPr>
                <w:rFonts w:ascii="新細明體" w:hAnsi="新細明體" w:cs="新細明體"/>
                <w:color w:val="666666"/>
                <w:sz w:val="18"/>
                <w:szCs w:val="18"/>
              </w:rPr>
              <w:t>席</w:t>
            </w:r>
          </w:p>
        </w:tc>
        <w:tc>
          <w:tcPr>
            <w:tcW w:w="0" w:type="auto"/>
            <w:shd w:val="clear" w:color="auto" w:fill="FFFFFF"/>
            <w:vAlign w:val="center"/>
            <w:hideMark/>
          </w:tcPr>
          <w:p w14:paraId="6BE00580"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C3FFA89"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D7B1724" w14:textId="77777777" w:rsidR="004E0315" w:rsidRPr="004E0315" w:rsidRDefault="004E0315" w:rsidP="004E0315">
            <w:pPr>
              <w:spacing w:after="0" w:line="240" w:lineRule="auto"/>
              <w:rPr>
                <w:rFonts w:ascii="Times New Roman" w:eastAsia="Times New Roman" w:hAnsi="Times New Roman"/>
                <w:sz w:val="20"/>
                <w:szCs w:val="20"/>
              </w:rPr>
            </w:pPr>
          </w:p>
        </w:tc>
      </w:tr>
      <w:tr w:rsidR="004E0315" w:rsidRPr="004E0315" w14:paraId="58B3DE6C" w14:textId="77777777" w:rsidTr="004E0315">
        <w:tc>
          <w:tcPr>
            <w:tcW w:w="7081" w:type="dxa"/>
            <w:tcBorders>
              <w:top w:val="nil"/>
              <w:left w:val="nil"/>
              <w:bottom w:val="nil"/>
              <w:right w:val="nil"/>
            </w:tcBorders>
            <w:shd w:val="clear" w:color="auto" w:fill="FAFAFA"/>
            <w:tcMar>
              <w:top w:w="105" w:type="dxa"/>
              <w:left w:w="135" w:type="dxa"/>
              <w:bottom w:w="105" w:type="dxa"/>
              <w:right w:w="135" w:type="dxa"/>
            </w:tcMar>
            <w:vAlign w:val="bottom"/>
            <w:hideMark/>
          </w:tcPr>
          <w:p w14:paraId="3D890FE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Council of Oxfam Hong Kong</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香港樂施會董事會</w:t>
            </w:r>
            <w:r w:rsidRPr="004E0315">
              <w:rPr>
                <w:rFonts w:ascii="Arial" w:eastAsia="Times New Roman" w:hAnsi="Arial" w:cs="Arial"/>
                <w:color w:val="666666"/>
                <w:sz w:val="18"/>
                <w:szCs w:val="18"/>
              </w:rPr>
              <w:t xml:space="preserve"> (2001 - 2014)</w:t>
            </w:r>
          </w:p>
        </w:tc>
        <w:tc>
          <w:tcPr>
            <w:tcW w:w="2693" w:type="dxa"/>
            <w:tcBorders>
              <w:top w:val="nil"/>
              <w:left w:val="nil"/>
              <w:bottom w:val="nil"/>
              <w:right w:val="nil"/>
            </w:tcBorders>
            <w:shd w:val="clear" w:color="auto" w:fill="FAFAFA"/>
            <w:tcMar>
              <w:top w:w="105" w:type="dxa"/>
              <w:left w:w="135" w:type="dxa"/>
              <w:bottom w:w="105" w:type="dxa"/>
              <w:right w:w="135" w:type="dxa"/>
            </w:tcMar>
            <w:vAlign w:val="bottom"/>
            <w:hideMark/>
          </w:tcPr>
          <w:p w14:paraId="4E341098" w14:textId="77777777" w:rsidR="004E0315" w:rsidRPr="004E0315" w:rsidRDefault="004E0315" w:rsidP="004E0315">
            <w:pPr>
              <w:spacing w:after="0" w:line="240" w:lineRule="auto"/>
              <w:rPr>
                <w:rFonts w:ascii="Arial" w:eastAsia="Times New Roman" w:hAnsi="Arial" w:cs="Arial"/>
                <w:color w:val="666666"/>
                <w:sz w:val="18"/>
                <w:szCs w:val="18"/>
              </w:rPr>
            </w:pPr>
            <w:r w:rsidRPr="004E0315">
              <w:rPr>
                <w:rFonts w:ascii="Arial" w:eastAsia="Times New Roman" w:hAnsi="Arial" w:cs="Arial"/>
                <w:color w:val="666666"/>
                <w:sz w:val="18"/>
                <w:szCs w:val="18"/>
              </w:rPr>
              <w:t>Vice Chairman</w:t>
            </w:r>
            <w:r w:rsidRPr="004E0315">
              <w:rPr>
                <w:rFonts w:ascii="Arial" w:eastAsia="Times New Roman" w:hAnsi="Arial" w:cs="Arial"/>
                <w:color w:val="666666"/>
                <w:sz w:val="18"/>
                <w:szCs w:val="18"/>
              </w:rPr>
              <w:br/>
            </w:r>
            <w:r w:rsidRPr="004E0315">
              <w:rPr>
                <w:rFonts w:ascii="微軟正黑體" w:eastAsia="微軟正黑體" w:hAnsi="微軟正黑體" w:cs="微軟正黑體"/>
                <w:color w:val="666666"/>
                <w:sz w:val="18"/>
                <w:szCs w:val="18"/>
              </w:rPr>
              <w:t>副主</w:t>
            </w:r>
            <w:r w:rsidRPr="004E0315">
              <w:rPr>
                <w:rFonts w:ascii="新細明體" w:hAnsi="新細明體" w:cs="新細明體"/>
                <w:color w:val="666666"/>
                <w:sz w:val="18"/>
                <w:szCs w:val="18"/>
              </w:rPr>
              <w:t>席</w:t>
            </w:r>
          </w:p>
        </w:tc>
        <w:tc>
          <w:tcPr>
            <w:tcW w:w="0" w:type="auto"/>
            <w:shd w:val="clear" w:color="auto" w:fill="FFFFFF"/>
            <w:vAlign w:val="center"/>
            <w:hideMark/>
          </w:tcPr>
          <w:p w14:paraId="3E6D84D7"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A8DFBFC" w14:textId="77777777" w:rsidR="004E0315" w:rsidRPr="004E0315" w:rsidRDefault="004E0315" w:rsidP="004E0315">
            <w:pPr>
              <w:spacing w:after="0" w:line="240" w:lineRule="auto"/>
              <w:rPr>
                <w:rFonts w:ascii="Times New Roman" w:eastAsia="Times New Roman" w:hAnsi="Times New Roman"/>
                <w:sz w:val="20"/>
                <w:szCs w:val="20"/>
              </w:rPr>
            </w:pPr>
          </w:p>
        </w:tc>
        <w:tc>
          <w:tcPr>
            <w:tcW w:w="0" w:type="auto"/>
            <w:shd w:val="clear" w:color="auto" w:fill="FFFFFF"/>
            <w:vAlign w:val="center"/>
            <w:hideMark/>
          </w:tcPr>
          <w:p w14:paraId="040897CA" w14:textId="77777777" w:rsidR="004E0315" w:rsidRPr="004E0315" w:rsidRDefault="004E0315" w:rsidP="004E0315">
            <w:pPr>
              <w:spacing w:after="0" w:line="240" w:lineRule="auto"/>
              <w:rPr>
                <w:rFonts w:ascii="Times New Roman" w:eastAsia="Times New Roman" w:hAnsi="Times New Roman"/>
                <w:sz w:val="20"/>
                <w:szCs w:val="20"/>
              </w:rPr>
            </w:pPr>
          </w:p>
        </w:tc>
      </w:tr>
    </w:tbl>
    <w:p w14:paraId="49F8643B" w14:textId="77777777" w:rsidR="00081B83" w:rsidRDefault="00081B83" w:rsidP="000737B3">
      <w:pPr>
        <w:pStyle w:val="Web"/>
        <w:rPr>
          <w:rFonts w:asciiTheme="minorHAnsi" w:eastAsia="新細明體" w:hAnsiTheme="minorHAnsi" w:cstheme="minorHAnsi"/>
          <w:b/>
          <w:shd w:val="clear" w:color="auto" w:fill="FFFFFF"/>
        </w:rPr>
      </w:pPr>
    </w:p>
    <w:p w14:paraId="423A194C" w14:textId="77777777" w:rsidR="00081B83" w:rsidRDefault="00081B83" w:rsidP="000737B3">
      <w:pPr>
        <w:pStyle w:val="Web"/>
        <w:rPr>
          <w:rFonts w:asciiTheme="minorHAnsi" w:eastAsia="新細明體" w:hAnsiTheme="minorHAnsi" w:cstheme="minorHAnsi"/>
          <w:b/>
          <w:shd w:val="clear" w:color="auto" w:fill="FFFFFF"/>
        </w:rPr>
      </w:pPr>
      <w:r>
        <w:rPr>
          <w:rFonts w:asciiTheme="minorHAnsi" w:eastAsia="新細明體" w:hAnsiTheme="minorHAnsi" w:cstheme="minorHAnsi"/>
          <w:b/>
          <w:shd w:val="clear" w:color="auto" w:fill="FFFFFF"/>
        </w:rPr>
        <w:br w:type="page"/>
      </w:r>
    </w:p>
    <w:p w14:paraId="73A5EC48" w14:textId="55369EF2" w:rsidR="00537F98" w:rsidRDefault="000737B3" w:rsidP="000737B3">
      <w:pPr>
        <w:pStyle w:val="Web"/>
        <w:rPr>
          <w:rFonts w:asciiTheme="minorHAnsi" w:eastAsia="新細明體" w:hAnsiTheme="minorHAnsi" w:cstheme="minorHAnsi"/>
        </w:rPr>
      </w:pPr>
      <w:r w:rsidRPr="002B371D">
        <w:rPr>
          <w:rFonts w:asciiTheme="minorHAnsi" w:eastAsia="新細明體" w:hAnsiTheme="minorHAnsi" w:cstheme="minorHAnsi"/>
          <w:b/>
          <w:shd w:val="clear" w:color="auto" w:fill="FFFFFF"/>
        </w:rPr>
        <w:lastRenderedPageBreak/>
        <w:t>Bernard Charnwut Chan</w:t>
      </w:r>
      <w:r w:rsidRPr="002B371D">
        <w:rPr>
          <w:rFonts w:asciiTheme="minorHAnsi" w:eastAsia="新細明體" w:hAnsiTheme="minorHAnsi" w:cstheme="minorHAnsi"/>
          <w:shd w:val="clear" w:color="auto" w:fill="FFFFFF"/>
        </w:rPr>
        <w:t xml:space="preserve"> was born into a Thai-Chinese family in Hong Kong in 1965. He was educated locally before finishing high school (</w:t>
      </w:r>
      <w:hyperlink r:id="rId7" w:tooltip="Founded in 1851, the mission of The Hill School is to prepare students from across the United States and around the world for excellence in college, careers, and life." w:history="1">
        <w:r w:rsidRPr="002B371D">
          <w:rPr>
            <w:rFonts w:asciiTheme="minorHAnsi" w:eastAsia="新細明體" w:hAnsiTheme="minorHAnsi" w:cstheme="minorHAnsi"/>
            <w:u w:val="single"/>
            <w:bdr w:val="none" w:sz="0" w:space="0" w:color="auto" w:frame="1"/>
            <w:shd w:val="clear" w:color="auto" w:fill="FFFFFF"/>
          </w:rPr>
          <w:t>The Hill School</w:t>
        </w:r>
      </w:hyperlink>
      <w:r w:rsidRPr="002B371D">
        <w:rPr>
          <w:rFonts w:asciiTheme="minorHAnsi" w:eastAsia="新細明體" w:hAnsiTheme="minorHAnsi" w:cstheme="minorHAnsi"/>
          <w:shd w:val="clear" w:color="auto" w:fill="FFFFFF"/>
        </w:rPr>
        <w:t>) in the United States. Unlike many Hong Kong students who often favour business-related or technical subjects, Bernard studied studio art at </w:t>
      </w:r>
      <w:hyperlink r:id="rId8" w:tooltip="Established in 1887, Pomona College is widely regarded as one of the premier liberal arts colleges in America." w:history="1">
        <w:r w:rsidRPr="002B371D">
          <w:rPr>
            <w:rFonts w:asciiTheme="minorHAnsi" w:eastAsia="新細明體" w:hAnsiTheme="minorHAnsi" w:cstheme="minorHAnsi"/>
            <w:u w:val="single"/>
            <w:bdr w:val="none" w:sz="0" w:space="0" w:color="auto" w:frame="1"/>
            <w:shd w:val="clear" w:color="auto" w:fill="FFFFFF"/>
          </w:rPr>
          <w:t>Pomona College</w:t>
        </w:r>
      </w:hyperlink>
      <w:r w:rsidRPr="002B371D">
        <w:rPr>
          <w:rFonts w:asciiTheme="minorHAnsi" w:eastAsia="新細明體" w:hAnsiTheme="minorHAnsi" w:cstheme="minorHAnsi"/>
          <w:shd w:val="clear" w:color="auto" w:fill="FFFFFF"/>
        </w:rPr>
        <w:t>, a renowned liberal arts college in the US. His favourite art technical was pointillism, and his artwork has been published.</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Upon college graduation, Bernard worked in New York for an investment bank before returning to Hong Kong. After working for his family’s privately held investment company, he moved to the publicly listed </w:t>
      </w:r>
      <w:hyperlink r:id="rId9" w:tooltip="Asia Financial Holdings, a Hong Kong listed company; stock code 662, focus on general insurance, life insurance, retirement funds/ pensions, health care, etc." w:history="1">
        <w:r w:rsidRPr="002B371D">
          <w:rPr>
            <w:rFonts w:asciiTheme="minorHAnsi" w:eastAsia="新細明體" w:hAnsiTheme="minorHAnsi" w:cstheme="minorHAnsi"/>
            <w:u w:val="single"/>
            <w:bdr w:val="none" w:sz="0" w:space="0" w:color="auto" w:frame="1"/>
            <w:shd w:val="clear" w:color="auto" w:fill="FFFFFF"/>
          </w:rPr>
          <w:t>Asia Financial Holdings</w:t>
        </w:r>
      </w:hyperlink>
      <w:r w:rsidRPr="002B371D">
        <w:rPr>
          <w:rFonts w:asciiTheme="minorHAnsi" w:eastAsia="新細明體" w:hAnsiTheme="minorHAnsi" w:cstheme="minorHAnsi"/>
          <w:shd w:val="clear" w:color="auto" w:fill="FFFFFF"/>
        </w:rPr>
        <w:t>, which owns </w:t>
      </w:r>
      <w:hyperlink r:id="rId10" w:tooltip="Founded in 1959 by Mr Chin Sophonpanich, Asia Insurance is now one of the leading general insurers in Hong Kong." w:history="1">
        <w:r w:rsidRPr="002B371D">
          <w:rPr>
            <w:rFonts w:asciiTheme="minorHAnsi" w:eastAsia="新細明體" w:hAnsiTheme="minorHAnsi" w:cstheme="minorHAnsi"/>
            <w:u w:val="single"/>
            <w:bdr w:val="none" w:sz="0" w:space="0" w:color="auto" w:frame="1"/>
            <w:shd w:val="clear" w:color="auto" w:fill="FFFFFF"/>
          </w:rPr>
          <w:t>Asia Insurance</w:t>
        </w:r>
      </w:hyperlink>
      <w:r w:rsidRPr="002B371D">
        <w:rPr>
          <w:rFonts w:asciiTheme="minorHAnsi" w:eastAsia="新細明體" w:hAnsiTheme="minorHAnsi" w:cstheme="minorHAnsi"/>
          <w:shd w:val="clear" w:color="auto" w:fill="FFFFFF"/>
        </w:rPr>
        <w:t> and invests in the insurance, health care and other sectors. Today, he is the Chairman and President of Asia Financial Holdings and Chairman of Asia Insurance, which has gained a reputation as one of the most financially robust insurers in Hong Kong.</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Among his business successes is the formation in 1999 of Bank Consortium Trust as Founding Chairman, a joint venture of nine Hong Kong institutions that provides Mandatory Provident Fund services. </w:t>
      </w:r>
      <w:hyperlink r:id="rId11" w:tooltip="Bank Consortium Trust" w:history="1">
        <w:r w:rsidRPr="002B371D">
          <w:rPr>
            <w:rFonts w:asciiTheme="minorHAnsi" w:eastAsia="新細明體" w:hAnsiTheme="minorHAnsi" w:cstheme="minorHAnsi"/>
            <w:u w:val="single"/>
            <w:bdr w:val="none" w:sz="0" w:space="0" w:color="auto" w:frame="1"/>
            <w:shd w:val="clear" w:color="auto" w:fill="FFFFFF"/>
          </w:rPr>
          <w:t>Bank Consortium Trust</w:t>
        </w:r>
      </w:hyperlink>
      <w:r w:rsidRPr="002B371D">
        <w:rPr>
          <w:rFonts w:asciiTheme="minorHAnsi" w:eastAsia="新細明體" w:hAnsiTheme="minorHAnsi" w:cstheme="minorHAnsi"/>
          <w:shd w:val="clear" w:color="auto" w:fill="FFFFFF"/>
        </w:rPr>
        <w:t> today has over US$26 billion of funds under its management. Another one is the sale in 2006 of Asia Financial Holdings' subsidiary Asia Commercial Bank at a price-to-book value of 2.5 times. It was the highest ever multiple for a bank of that size in Hong Kong.</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Bernard sits on the boards of several local and overseas companies in financial services and is a director of </w:t>
      </w:r>
      <w:hyperlink r:id="rId12" w:tgtFrame="_blank" w:tooltip="Bumrungrad Hospital Public Company Limited" w:history="1">
        <w:r w:rsidRPr="002B371D">
          <w:rPr>
            <w:rFonts w:asciiTheme="minorHAnsi" w:eastAsia="新細明體" w:hAnsiTheme="minorHAnsi" w:cstheme="minorHAnsi"/>
            <w:u w:val="single"/>
            <w:bdr w:val="none" w:sz="0" w:space="0" w:color="auto" w:frame="1"/>
            <w:shd w:val="clear" w:color="auto" w:fill="FFFFFF"/>
          </w:rPr>
          <w:t>Bumrungrad Hospital Public Company Limited</w:t>
        </w:r>
      </w:hyperlink>
      <w:r w:rsidRPr="002B371D">
        <w:rPr>
          <w:rFonts w:asciiTheme="minorHAnsi" w:eastAsia="新細明體" w:hAnsiTheme="minorHAnsi" w:cstheme="minorHAnsi"/>
          <w:shd w:val="clear" w:color="auto" w:fill="FFFFFF"/>
        </w:rPr>
        <w:t> in Thailand. Bernard serves as a Chairman of the </w:t>
      </w:r>
      <w:hyperlink r:id="rId13" w:tgtFrame="_blank" w:tooltip="Hong Kong-Thailand Business Council" w:history="1">
        <w:r w:rsidRPr="002B371D">
          <w:rPr>
            <w:rFonts w:asciiTheme="minorHAnsi" w:eastAsia="新細明體" w:hAnsiTheme="minorHAnsi" w:cstheme="minorHAnsi"/>
            <w:u w:val="single"/>
            <w:bdr w:val="none" w:sz="0" w:space="0" w:color="auto" w:frame="1"/>
            <w:shd w:val="clear" w:color="auto" w:fill="FFFFFF"/>
          </w:rPr>
          <w:t>Hong Kong-Thailand Business Council</w:t>
        </w:r>
      </w:hyperlink>
      <w:r w:rsidRPr="002B371D">
        <w:rPr>
          <w:rFonts w:asciiTheme="minorHAnsi" w:eastAsia="新細明體" w:hAnsiTheme="minorHAnsi" w:cstheme="minorHAnsi"/>
          <w:shd w:val="clear" w:color="auto" w:fill="FFFFFF"/>
        </w:rPr>
        <w:t>, which encourages the development of trade and investment between the two places. He is also an advisor to </w:t>
      </w:r>
      <w:hyperlink r:id="rId14" w:tgtFrame="_blank" w:tooltip="Bangkok Bank (China) Co. Ltd" w:history="1">
        <w:r w:rsidRPr="002B371D">
          <w:rPr>
            <w:rFonts w:asciiTheme="minorHAnsi" w:eastAsia="新細明體" w:hAnsiTheme="minorHAnsi" w:cstheme="minorHAnsi"/>
            <w:u w:val="single"/>
            <w:bdr w:val="none" w:sz="0" w:space="0" w:color="auto" w:frame="1"/>
            <w:shd w:val="clear" w:color="auto" w:fill="FFFFFF"/>
          </w:rPr>
          <w:t>Bangkok Bank (China) Co. Ltd</w:t>
        </w:r>
      </w:hyperlink>
      <w:r w:rsidRPr="002B371D">
        <w:rPr>
          <w:rFonts w:asciiTheme="minorHAnsi" w:eastAsia="新細明體" w:hAnsiTheme="minorHAnsi" w:cstheme="minorHAnsi"/>
          <w:shd w:val="clear" w:color="auto" w:fill="FFFFFF"/>
        </w:rPr>
        <w:t> and a director of the </w:t>
      </w:r>
      <w:hyperlink r:id="rId15" w:tgtFrame="_blank" w:tooltip="Alibaba Entrepreneurs Fund" w:history="1">
        <w:r w:rsidRPr="002B371D">
          <w:rPr>
            <w:rFonts w:asciiTheme="minorHAnsi" w:eastAsia="新細明體" w:hAnsiTheme="minorHAnsi" w:cstheme="minorHAnsi"/>
            <w:u w:val="single"/>
            <w:bdr w:val="none" w:sz="0" w:space="0" w:color="auto" w:frame="1"/>
            <w:shd w:val="clear" w:color="auto" w:fill="FFFFFF"/>
          </w:rPr>
          <w:t>Alibaba Entrepreneurs Fund</w:t>
        </w:r>
      </w:hyperlink>
      <w:r w:rsidRPr="002B371D">
        <w:rPr>
          <w:rFonts w:asciiTheme="minorHAnsi" w:eastAsia="新細明體" w:hAnsiTheme="minorHAnsi" w:cstheme="minorHAnsi"/>
          <w:shd w:val="clear" w:color="auto" w:fill="FFFFFF"/>
        </w:rPr>
        <w:t> in Hong Kong.</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From 1998 to 2008, he was a member of Hong Kong's </w:t>
      </w:r>
      <w:hyperlink r:id="rId16" w:tgtFrame="_blank" w:tooltip="Legislative Council" w:history="1">
        <w:r w:rsidRPr="002B371D">
          <w:rPr>
            <w:rFonts w:asciiTheme="minorHAnsi" w:eastAsia="新細明體" w:hAnsiTheme="minorHAnsi" w:cstheme="minorHAnsi"/>
            <w:u w:val="single"/>
            <w:bdr w:val="none" w:sz="0" w:space="0" w:color="auto" w:frame="1"/>
            <w:shd w:val="clear" w:color="auto" w:fill="FFFFFF"/>
          </w:rPr>
          <w:t>Legislative Council</w:t>
        </w:r>
      </w:hyperlink>
      <w:r w:rsidRPr="002B371D">
        <w:rPr>
          <w:rFonts w:asciiTheme="minorHAnsi" w:eastAsia="新細明體" w:hAnsiTheme="minorHAnsi" w:cstheme="minorHAnsi"/>
          <w:shd w:val="clear" w:color="auto" w:fill="FFFFFF"/>
        </w:rPr>
        <w:t>, where he represented the Insurance Industry. In January 2008, Bernard was elected to the </w:t>
      </w:r>
      <w:hyperlink r:id="rId17" w:tgtFrame="_blank" w:tooltip="National People's Congress" w:history="1">
        <w:r w:rsidRPr="002B371D">
          <w:rPr>
            <w:rFonts w:asciiTheme="minorHAnsi" w:eastAsia="新細明體" w:hAnsiTheme="minorHAnsi" w:cstheme="minorHAnsi"/>
            <w:u w:val="single"/>
            <w:bdr w:val="none" w:sz="0" w:space="0" w:color="auto" w:frame="1"/>
            <w:shd w:val="clear" w:color="auto" w:fill="FFFFFF"/>
          </w:rPr>
          <w:t>National People's Congress</w:t>
        </w:r>
      </w:hyperlink>
      <w:r w:rsidRPr="002B371D">
        <w:rPr>
          <w:rFonts w:asciiTheme="minorHAnsi" w:eastAsia="新細明體" w:hAnsiTheme="minorHAnsi" w:cstheme="minorHAnsi"/>
          <w:shd w:val="clear" w:color="auto" w:fill="FFFFFF"/>
        </w:rPr>
        <w:t>, the highest organ of state power in China, in which he is one of 36 Hong Kong deputies. He served as a non-official member of the </w:t>
      </w:r>
      <w:hyperlink r:id="rId18" w:tgtFrame="_blank" w:tooltip="Executive Council" w:history="1">
        <w:r w:rsidRPr="002B371D">
          <w:rPr>
            <w:rFonts w:asciiTheme="minorHAnsi" w:eastAsia="新細明體" w:hAnsiTheme="minorHAnsi" w:cstheme="minorHAnsi"/>
            <w:u w:val="single"/>
            <w:bdr w:val="none" w:sz="0" w:space="0" w:color="auto" w:frame="1"/>
            <w:shd w:val="clear" w:color="auto" w:fill="FFFFFF"/>
          </w:rPr>
          <w:t>Executive Council</w:t>
        </w:r>
      </w:hyperlink>
      <w:r w:rsidRPr="002B371D">
        <w:rPr>
          <w:rFonts w:asciiTheme="minorHAnsi" w:eastAsia="新細明體" w:hAnsiTheme="minorHAnsi" w:cstheme="minorHAnsi"/>
          <w:shd w:val="clear" w:color="auto" w:fill="FFFFFF"/>
        </w:rPr>
        <w:t>, Hong Kong's highest policy making body, from 2004 to 2009, and again from 2012, and was appointed Convenor of the Non-Official Members of the Executive Council from mid-2017 to mid-2022.</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His interests in three particular social policy areas – welfare, quality of life and education – are reflected in a number of his public service activities.</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The plight of the disadvantaged and the lack of social cohesion in modern Hong Kong have led Bernard to think about the need to build meaningful bridges between the business world and the welfare sector and its clients. As the chairperson of the </w:t>
      </w:r>
      <w:hyperlink r:id="rId19" w:tooltip="Hong Kong Council of Social Service" w:history="1">
        <w:r w:rsidRPr="002B371D">
          <w:rPr>
            <w:rFonts w:asciiTheme="minorHAnsi" w:eastAsia="新細明體" w:hAnsiTheme="minorHAnsi" w:cstheme="minorHAnsi"/>
            <w:u w:val="single"/>
            <w:bdr w:val="none" w:sz="0" w:space="0" w:color="auto" w:frame="1"/>
            <w:shd w:val="clear" w:color="auto" w:fill="FFFFFF"/>
          </w:rPr>
          <w:t>Hong Kong Council of Social Service</w:t>
        </w:r>
      </w:hyperlink>
      <w:r w:rsidRPr="002B371D">
        <w:rPr>
          <w:rFonts w:asciiTheme="minorHAnsi" w:eastAsia="新細明體" w:hAnsiTheme="minorHAnsi" w:cstheme="minorHAnsi"/>
          <w:shd w:val="clear" w:color="auto" w:fill="FFFFFF"/>
        </w:rPr>
        <w:t> – an umbrella group of welfare agencies – he is proud to have played a part in the creation of </w:t>
      </w:r>
      <w:hyperlink r:id="rId20" w:tooltip="Caring Company" w:history="1">
        <w:r w:rsidRPr="002B371D">
          <w:rPr>
            <w:rFonts w:asciiTheme="minorHAnsi" w:eastAsia="新細明體" w:hAnsiTheme="minorHAnsi" w:cstheme="minorHAnsi"/>
            <w:u w:val="single"/>
            <w:bdr w:val="none" w:sz="0" w:space="0" w:color="auto" w:frame="1"/>
            <w:shd w:val="clear" w:color="auto" w:fill="FFFFFF"/>
          </w:rPr>
          <w:t>Caring Company</w:t>
        </w:r>
      </w:hyperlink>
      <w:r w:rsidRPr="002B371D">
        <w:rPr>
          <w:rFonts w:asciiTheme="minorHAnsi" w:eastAsia="新細明體" w:hAnsiTheme="minorHAnsi" w:cstheme="minorHAnsi"/>
          <w:shd w:val="clear" w:color="auto" w:fill="FFFFFF"/>
        </w:rPr>
        <w:t>, a framework that creates partnerships between the business and welfare sectors. He was also Vice Chairman of the council of </w:t>
      </w:r>
      <w:hyperlink r:id="rId21" w:tooltip="Oxfam Hong Kong" w:history="1">
        <w:r w:rsidRPr="002B371D">
          <w:rPr>
            <w:rFonts w:asciiTheme="minorHAnsi" w:eastAsia="新細明體" w:hAnsiTheme="minorHAnsi" w:cstheme="minorHAnsi"/>
            <w:u w:val="single"/>
            <w:bdr w:val="none" w:sz="0" w:space="0" w:color="auto" w:frame="1"/>
            <w:shd w:val="clear" w:color="auto" w:fill="FFFFFF"/>
          </w:rPr>
          <w:t>Oxfam Hong Kong</w:t>
        </w:r>
      </w:hyperlink>
      <w:r w:rsidRPr="002B371D">
        <w:rPr>
          <w:rFonts w:asciiTheme="minorHAnsi" w:eastAsia="新細明體" w:hAnsiTheme="minorHAnsi" w:cstheme="minorHAnsi"/>
          <w:shd w:val="clear" w:color="auto" w:fill="FFFFFF"/>
        </w:rPr>
        <w:t> from 2001-14, and is chairman of its annual </w:t>
      </w:r>
      <w:hyperlink r:id="rId22" w:tooltip="Trailwalker" w:history="1">
        <w:r w:rsidRPr="002B371D">
          <w:rPr>
            <w:rFonts w:asciiTheme="minorHAnsi" w:eastAsia="新細明體" w:hAnsiTheme="minorHAnsi" w:cstheme="minorHAnsi"/>
            <w:u w:val="single"/>
            <w:bdr w:val="none" w:sz="0" w:space="0" w:color="auto" w:frame="1"/>
            <w:shd w:val="clear" w:color="auto" w:fill="FFFFFF"/>
          </w:rPr>
          <w:t>Trailwalker</w:t>
        </w:r>
      </w:hyperlink>
      <w:r w:rsidRPr="002B371D">
        <w:rPr>
          <w:rFonts w:asciiTheme="minorHAnsi" w:eastAsia="新細明體" w:hAnsiTheme="minorHAnsi" w:cstheme="minorHAnsi"/>
          <w:shd w:val="clear" w:color="auto" w:fill="FFFFFF"/>
        </w:rPr>
        <w:t> event – a fund-raising 100-kilometre race that attracts teams from around the world and which Bernard himself has completed several times.</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lastRenderedPageBreak/>
        <w:t>Bernard is also concerned about the quality of life in Hong Kong, such as the physical environment, health, pollution, cultural life, quality of services and other issues that keep the city competitive and attractive not just as a business centre but as a home for its ambitious and international population. He was the Chairman of the </w:t>
      </w:r>
      <w:hyperlink r:id="rId23" w:tooltip="The Antiquities Advisory Board is a statutory body to advise the Antiquities Authority on any matters relating to antiquities and monuments." w:history="1">
        <w:r w:rsidRPr="002B371D">
          <w:rPr>
            <w:rFonts w:asciiTheme="minorHAnsi" w:eastAsia="新細明體" w:hAnsiTheme="minorHAnsi" w:cstheme="minorHAnsi"/>
            <w:u w:val="single"/>
            <w:bdr w:val="none" w:sz="0" w:space="0" w:color="auto" w:frame="1"/>
            <w:shd w:val="clear" w:color="auto" w:fill="FFFFFF"/>
          </w:rPr>
          <w:t>Antiquities Advisory Board</w:t>
        </w:r>
      </w:hyperlink>
      <w:r w:rsidRPr="002B371D">
        <w:rPr>
          <w:rFonts w:asciiTheme="minorHAnsi" w:eastAsia="新細明體" w:hAnsiTheme="minorHAnsi" w:cstheme="minorHAnsi"/>
          <w:shd w:val="clear" w:color="auto" w:fill="FFFFFF"/>
        </w:rPr>
        <w:t> from 2009 to 2012, which advises the government on historic buildings and monuments. He was also the Chairman of the Advisory Committee on Revitalisation of Historic Buildings from 2008-2016, which reviews and advises the government on proposals for innovative uses for heritage sites.</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In October 2016, he was appointed a Board Member of the </w:t>
      </w:r>
      <w:hyperlink r:id="rId24" w:tooltip="West Kowloon Cultural District Authority" w:history="1">
        <w:r w:rsidRPr="002B371D">
          <w:rPr>
            <w:rFonts w:asciiTheme="minorHAnsi" w:eastAsia="新細明體" w:hAnsiTheme="minorHAnsi" w:cstheme="minorHAnsi"/>
            <w:u w:val="single"/>
            <w:bdr w:val="none" w:sz="0" w:space="0" w:color="auto" w:frame="1"/>
            <w:shd w:val="clear" w:color="auto" w:fill="FFFFFF"/>
          </w:rPr>
          <w:t>West Kowloon Cultural District Authority</w:t>
        </w:r>
      </w:hyperlink>
      <w:r w:rsidRPr="002B371D">
        <w:rPr>
          <w:rFonts w:asciiTheme="minorHAnsi" w:eastAsia="新細明體" w:hAnsiTheme="minorHAnsi" w:cstheme="minorHAnsi"/>
          <w:shd w:val="clear" w:color="auto" w:fill="FFFFFF"/>
        </w:rPr>
        <w:t>, and became Founding Chairman of the </w:t>
      </w:r>
      <w:hyperlink r:id="rId25" w:tooltip="Hong Kong Palace Museum Ltd" w:history="1">
        <w:r w:rsidRPr="002B371D">
          <w:rPr>
            <w:rFonts w:asciiTheme="minorHAnsi" w:eastAsia="新細明體" w:hAnsiTheme="minorHAnsi" w:cstheme="minorHAnsi"/>
            <w:u w:val="single"/>
            <w:bdr w:val="none" w:sz="0" w:space="0" w:color="auto" w:frame="1"/>
            <w:shd w:val="clear" w:color="auto" w:fill="FFFFFF"/>
          </w:rPr>
          <w:t>Hong Kong Palace Museum Ltd</w:t>
        </w:r>
      </w:hyperlink>
      <w:r w:rsidRPr="00D007EC">
        <w:rPr>
          <w:rFonts w:asciiTheme="minorHAnsi" w:eastAsia="新細明體" w:hAnsiTheme="minorHAnsi" w:cstheme="minorHAnsi"/>
          <w:bdr w:val="none" w:sz="0" w:space="0" w:color="auto" w:frame="1"/>
          <w:shd w:val="clear" w:color="auto" w:fill="FFFFFF"/>
        </w:rPr>
        <w:t xml:space="preserve"> (March 2018 – August 2022)</w:t>
      </w:r>
      <w:r w:rsidRPr="002B371D">
        <w:rPr>
          <w:rFonts w:asciiTheme="minorHAnsi" w:eastAsia="新細明體" w:hAnsiTheme="minorHAnsi" w:cstheme="minorHAnsi"/>
          <w:shd w:val="clear" w:color="auto" w:fill="FFFFFF"/>
        </w:rPr>
        <w:t>. In November 2019, he became Chairman of the Executive Committee of the </w:t>
      </w:r>
      <w:hyperlink r:id="rId26" w:tooltip="Hong Kong Chronicles Institute" w:history="1">
        <w:r w:rsidRPr="002B371D">
          <w:rPr>
            <w:rFonts w:asciiTheme="minorHAnsi" w:eastAsia="新細明體" w:hAnsiTheme="minorHAnsi" w:cstheme="minorHAnsi"/>
            <w:u w:val="single"/>
            <w:bdr w:val="none" w:sz="0" w:space="0" w:color="auto" w:frame="1"/>
            <w:shd w:val="clear" w:color="auto" w:fill="FFFFFF"/>
          </w:rPr>
          <w:t>Hong Kong Chronicles Institute</w:t>
        </w:r>
      </w:hyperlink>
      <w:r w:rsidR="00E3632D">
        <w:rPr>
          <w:rFonts w:asciiTheme="minorHAnsi" w:eastAsia="新細明體" w:hAnsiTheme="minorHAnsi" w:cstheme="minorHAnsi"/>
          <w:u w:val="single"/>
          <w:bdr w:val="none" w:sz="0" w:space="0" w:color="auto" w:frame="1"/>
          <w:shd w:val="clear" w:color="auto" w:fill="FFFFFF"/>
        </w:rPr>
        <w:t xml:space="preserve"> Ltd.</w:t>
      </w:r>
      <w:r w:rsidR="00E3632D">
        <w:rPr>
          <w:rFonts w:asciiTheme="minorHAnsi" w:eastAsia="新細明體" w:hAnsiTheme="minorHAnsi" w:cstheme="minorHAnsi"/>
          <w:shd w:val="clear" w:color="auto" w:fill="FFFFFF"/>
        </w:rPr>
        <w:t xml:space="preserve">, and was named the </w:t>
      </w:r>
      <w:r w:rsidR="00E3632D">
        <w:rPr>
          <w:rFonts w:asciiTheme="minorHAnsi" w:eastAsia="新細明體" w:hAnsiTheme="minorHAnsi" w:cstheme="minorHAnsi" w:hint="eastAsia"/>
          <w:shd w:val="clear" w:color="auto" w:fill="FFFFFF"/>
        </w:rPr>
        <w:t>Ch</w:t>
      </w:r>
      <w:r w:rsidR="00E3632D">
        <w:rPr>
          <w:rFonts w:asciiTheme="minorHAnsi" w:eastAsia="新細明體" w:hAnsiTheme="minorHAnsi" w:cstheme="minorHAnsi"/>
          <w:shd w:val="clear" w:color="auto" w:fill="FFFFFF"/>
        </w:rPr>
        <w:t xml:space="preserve">airman in Nov 2023. </w:t>
      </w:r>
      <w:r w:rsidRPr="002B371D">
        <w:rPr>
          <w:rFonts w:asciiTheme="minorHAnsi" w:eastAsia="新細明體" w:hAnsiTheme="minorHAnsi" w:cstheme="minorHAnsi"/>
          <w:shd w:val="clear" w:color="auto" w:fill="FFFFFF"/>
        </w:rPr>
        <w:t>In 2020, he was appointed Chairman to the </w:t>
      </w:r>
      <w:hyperlink r:id="rId27" w:tooltip="Tai Kwun Culture &amp; Arts Co. Ltd." w:history="1">
        <w:r w:rsidRPr="002B371D">
          <w:rPr>
            <w:rFonts w:asciiTheme="minorHAnsi" w:eastAsia="新細明體" w:hAnsiTheme="minorHAnsi" w:cstheme="minorHAnsi"/>
            <w:u w:val="single"/>
            <w:bdr w:val="none" w:sz="0" w:space="0" w:color="auto" w:frame="1"/>
            <w:shd w:val="clear" w:color="auto" w:fill="FFFFFF"/>
          </w:rPr>
          <w:t>Tai Kwun Culture &amp; Arts Co. Ltd.</w:t>
        </w:r>
      </w:hyperlink>
      <w:r w:rsidRPr="002B371D">
        <w:rPr>
          <w:rFonts w:asciiTheme="minorHAnsi" w:eastAsia="新細明體" w:hAnsiTheme="minorHAnsi" w:cstheme="minorHAnsi"/>
          <w:shd w:val="clear" w:color="auto" w:fill="FFFFFF"/>
        </w:rPr>
        <w:t xml:space="preserve">, which is responsible for the funding, planning, curation and execution of culture and arts programmes. Bernard is also a patron of the Photographic Heritage Foundation. </w:t>
      </w:r>
      <w:r w:rsidR="00BC54A5" w:rsidRPr="00BC54A5">
        <w:rPr>
          <w:rFonts w:asciiTheme="minorHAnsi" w:eastAsia="新細明體" w:hAnsiTheme="minorHAnsi" w:cstheme="minorHAnsi"/>
          <w:shd w:val="clear" w:color="auto" w:fill="FFFFFF"/>
        </w:rPr>
        <w:t> Bernard was appointed Chairman of </w:t>
      </w:r>
      <w:r w:rsidR="00BC54A5" w:rsidRPr="00BC54A5">
        <w:rPr>
          <w:rFonts w:asciiTheme="minorHAnsi" w:eastAsia="新細明體" w:hAnsiTheme="minorHAnsi" w:cstheme="minorHAnsi"/>
          <w:u w:val="single"/>
          <w:shd w:val="clear" w:color="auto" w:fill="FFFFFF"/>
        </w:rPr>
        <w:t>M+ Museum</w:t>
      </w:r>
      <w:r w:rsidR="00BC54A5" w:rsidRPr="00BC54A5">
        <w:rPr>
          <w:rFonts w:asciiTheme="minorHAnsi" w:eastAsia="新細明體" w:hAnsiTheme="minorHAnsi" w:cstheme="minorHAnsi"/>
          <w:shd w:val="clear" w:color="auto" w:fill="FFFFFF"/>
        </w:rPr>
        <w:t> and the Vice Chairman of the Board of the West Kowloon Cultural District Authority in April and October 2022 respectively.</w:t>
      </w:r>
    </w:p>
    <w:p w14:paraId="7DA1CAE3" w14:textId="2B7C8973" w:rsidR="000D1B37" w:rsidRDefault="000737B3" w:rsidP="000737B3">
      <w:pPr>
        <w:pStyle w:val="Web"/>
        <w:rPr>
          <w:rFonts w:asciiTheme="minorHAnsi" w:eastAsia="新細明體" w:hAnsiTheme="minorHAnsi" w:cstheme="minorHAnsi"/>
        </w:rPr>
      </w:pPr>
      <w:r w:rsidRPr="002B371D">
        <w:rPr>
          <w:rFonts w:asciiTheme="minorHAnsi" w:eastAsia="新細明體" w:hAnsiTheme="minorHAnsi" w:cstheme="minorHAnsi"/>
          <w:shd w:val="clear" w:color="auto" w:fill="FFFFFF"/>
        </w:rPr>
        <w:t>He was appointed Chairman of the </w:t>
      </w:r>
      <w:hyperlink r:id="rId28" w:tooltip="The council advises the government on the preparation of sustainable development strategies and to enhance public awareness of sustainable development." w:history="1">
        <w:r w:rsidRPr="002B371D">
          <w:rPr>
            <w:rFonts w:asciiTheme="minorHAnsi" w:eastAsia="新細明體" w:hAnsiTheme="minorHAnsi" w:cstheme="minorHAnsi"/>
            <w:u w:val="single"/>
            <w:bdr w:val="none" w:sz="0" w:space="0" w:color="auto" w:frame="1"/>
            <w:shd w:val="clear" w:color="auto" w:fill="FFFFFF"/>
          </w:rPr>
          <w:t>Council for Sustainable Development</w:t>
        </w:r>
      </w:hyperlink>
      <w:r w:rsidRPr="002B371D">
        <w:rPr>
          <w:rFonts w:asciiTheme="minorHAnsi" w:eastAsia="新細明體" w:hAnsiTheme="minorHAnsi" w:cstheme="minorHAnsi"/>
          <w:shd w:val="clear" w:color="auto" w:fill="FFFFFF"/>
        </w:rPr>
        <w:t> (Mar 2009 – Feb 2015), which advises the government on urban environment issues, and has focused particularly on sustainable building design, proposals for municipal solid waste charging and new approaches to energy saving. In 2014 he was appointed Chairman of the Steering Committee on Restored Landfill Revitalisation Funding Scheme, which considers ways to reuse restored landfills for public leisure or conservation purposes. And in 2015 he was named Chairman of the </w:t>
      </w:r>
      <w:hyperlink r:id="rId29" w:tooltip="Committee on Reduction of Salt and Sugar in Food" w:history="1">
        <w:r w:rsidRPr="002B371D">
          <w:rPr>
            <w:rFonts w:asciiTheme="minorHAnsi" w:eastAsia="新細明體" w:hAnsiTheme="minorHAnsi" w:cstheme="minorHAnsi"/>
            <w:u w:val="single"/>
            <w:bdr w:val="none" w:sz="0" w:space="0" w:color="auto" w:frame="1"/>
            <w:shd w:val="clear" w:color="auto" w:fill="FFFFFF"/>
          </w:rPr>
          <w:t>Committee on Reduction of Salt and Sugar in Food</w:t>
        </w:r>
      </w:hyperlink>
      <w:r w:rsidRPr="002B371D">
        <w:rPr>
          <w:rFonts w:asciiTheme="minorHAnsi" w:eastAsia="新細明體" w:hAnsiTheme="minorHAnsi" w:cstheme="minorHAnsi"/>
          <w:shd w:val="clear" w:color="auto" w:fill="FFFFFF"/>
        </w:rPr>
        <w:t xml:space="preserve">. </w:t>
      </w:r>
      <w:r w:rsidR="00B70E75" w:rsidRPr="00B70E75">
        <w:rPr>
          <w:rFonts w:asciiTheme="minorHAnsi" w:eastAsia="新細明體" w:hAnsiTheme="minorHAnsi" w:cstheme="minorHAnsi"/>
          <w:shd w:val="clear" w:color="auto" w:fill="FFFFFF"/>
        </w:rPr>
        <w:t xml:space="preserve">In July 2017, he became Vice Chairman of the Board of Governors of </w:t>
      </w:r>
      <w:r w:rsidR="00B70E75" w:rsidRPr="00B70E75">
        <w:rPr>
          <w:rFonts w:asciiTheme="minorHAnsi" w:eastAsia="新細明體" w:hAnsiTheme="minorHAnsi" w:cstheme="minorHAnsi"/>
          <w:u w:val="single"/>
          <w:shd w:val="clear" w:color="auto" w:fill="FFFFFF"/>
        </w:rPr>
        <w:t>Our Hong Kong Foundation</w:t>
      </w:r>
      <w:r w:rsidR="00E3632D">
        <w:rPr>
          <w:rFonts w:asciiTheme="minorHAnsi" w:eastAsia="新細明體" w:hAnsiTheme="minorHAnsi" w:cstheme="minorHAnsi"/>
          <w:u w:val="single"/>
          <w:shd w:val="clear" w:color="auto" w:fill="FFFFFF"/>
        </w:rPr>
        <w:t xml:space="preserve"> Ltd.</w:t>
      </w:r>
      <w:r w:rsidR="00B70E75" w:rsidRPr="00B70E75">
        <w:rPr>
          <w:rFonts w:asciiTheme="minorHAnsi" w:eastAsia="新細明體" w:hAnsiTheme="minorHAnsi" w:cstheme="minorHAnsi"/>
          <w:shd w:val="clear" w:color="auto" w:fill="FFFFFF"/>
        </w:rPr>
        <w:t>, the Executive Vice Chairman in September 2022</w:t>
      </w:r>
      <w:r w:rsidR="004F0107">
        <w:rPr>
          <w:rFonts w:asciiTheme="minorHAnsi" w:eastAsia="新細明體" w:hAnsiTheme="minorHAnsi" w:cstheme="minorHAnsi"/>
          <w:shd w:val="clear" w:color="auto" w:fill="FFFFFF"/>
        </w:rPr>
        <w:t xml:space="preserve">, </w:t>
      </w:r>
      <w:r w:rsidR="004F0107">
        <w:rPr>
          <w:rFonts w:asciiTheme="minorHAnsi" w:eastAsia="新細明體" w:hAnsiTheme="minorHAnsi" w:cstheme="minorHAnsi" w:hint="eastAsia"/>
          <w:shd w:val="clear" w:color="auto" w:fill="FFFFFF"/>
        </w:rPr>
        <w:t>t</w:t>
      </w:r>
      <w:r w:rsidR="004F0107">
        <w:rPr>
          <w:rFonts w:asciiTheme="minorHAnsi" w:eastAsia="新細明體" w:hAnsiTheme="minorHAnsi" w:cstheme="minorHAnsi"/>
          <w:shd w:val="clear" w:color="auto" w:fill="FFFFFF"/>
        </w:rPr>
        <w:t xml:space="preserve">hen became the Chairman in </w:t>
      </w:r>
      <w:r w:rsidR="004F0107" w:rsidRPr="00B70E75">
        <w:rPr>
          <w:rFonts w:asciiTheme="minorHAnsi" w:eastAsia="新細明體" w:hAnsiTheme="minorHAnsi" w:cstheme="minorHAnsi"/>
          <w:shd w:val="clear" w:color="auto" w:fill="FFFFFF"/>
        </w:rPr>
        <w:t>September</w:t>
      </w:r>
      <w:r w:rsidR="004F0107">
        <w:rPr>
          <w:rFonts w:asciiTheme="minorHAnsi" w:eastAsia="新細明體" w:hAnsiTheme="minorHAnsi" w:cstheme="minorHAnsi"/>
          <w:shd w:val="clear" w:color="auto" w:fill="FFFFFF"/>
        </w:rPr>
        <w:t xml:space="preserve"> 2023.</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Among his previous public service activities, Bernard was from 2001-06 Chairman of the </w:t>
      </w:r>
      <w:hyperlink r:id="rId30" w:tooltip="Standing Committee on Disciplined Services Salaries and Conditions of Service" w:history="1">
        <w:r w:rsidRPr="002B371D">
          <w:rPr>
            <w:rFonts w:asciiTheme="minorHAnsi" w:eastAsia="新細明體" w:hAnsiTheme="minorHAnsi" w:cstheme="minorHAnsi"/>
            <w:u w:val="single"/>
            <w:bdr w:val="none" w:sz="0" w:space="0" w:color="auto" w:frame="1"/>
            <w:shd w:val="clear" w:color="auto" w:fill="FFFFFF"/>
          </w:rPr>
          <w:t>Standing Committee on Disciplined Services Salaries and Conditions of Service</w:t>
        </w:r>
      </w:hyperlink>
      <w:r w:rsidRPr="002B371D">
        <w:rPr>
          <w:rFonts w:asciiTheme="minorHAnsi" w:eastAsia="新細明體" w:hAnsiTheme="minorHAnsi" w:cstheme="minorHAnsi"/>
          <w:shd w:val="clear" w:color="auto" w:fill="FFFFFF"/>
        </w:rPr>
        <w:t>, an independent body that advises the Hong Kong government on pay and conditions for police, prison, immigration, emergency and similar services. He was appointed Chairman of the </w:t>
      </w:r>
      <w:hyperlink r:id="rId31" w:tooltip="Standing Committee on Judicial Salaries and Conditions of Service" w:history="1">
        <w:r w:rsidRPr="002B371D">
          <w:rPr>
            <w:rFonts w:asciiTheme="minorHAnsi" w:eastAsia="新細明體" w:hAnsiTheme="minorHAnsi" w:cstheme="minorHAnsi"/>
            <w:u w:val="single"/>
            <w:bdr w:val="none" w:sz="0" w:space="0" w:color="auto" w:frame="1"/>
            <w:shd w:val="clear" w:color="auto" w:fill="FFFFFF"/>
          </w:rPr>
          <w:t>Standing Committee on Judicial Salaries and Conditions of Service</w:t>
        </w:r>
      </w:hyperlink>
      <w:r w:rsidRPr="002B371D">
        <w:rPr>
          <w:rFonts w:asciiTheme="minorHAnsi" w:eastAsia="新細明體" w:hAnsiTheme="minorHAnsi" w:cstheme="minorHAnsi"/>
          <w:shd w:val="clear" w:color="auto" w:fill="FFFFFF"/>
        </w:rPr>
        <w:t> in 2011-2016.</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In the education area, Bernard is Trustee Emeritus of </w:t>
      </w:r>
      <w:hyperlink r:id="rId32" w:tooltip="Pomona College" w:history="1">
        <w:r w:rsidRPr="002B371D">
          <w:rPr>
            <w:rFonts w:asciiTheme="minorHAnsi" w:eastAsia="新細明體" w:hAnsiTheme="minorHAnsi" w:cstheme="minorHAnsi"/>
            <w:u w:val="single"/>
            <w:bdr w:val="none" w:sz="0" w:space="0" w:color="auto" w:frame="1"/>
            <w:shd w:val="clear" w:color="auto" w:fill="FFFFFF"/>
          </w:rPr>
          <w:t>Pomona College</w:t>
        </w:r>
      </w:hyperlink>
      <w:r w:rsidRPr="002B371D">
        <w:rPr>
          <w:rFonts w:asciiTheme="minorHAnsi" w:eastAsia="新細明體" w:hAnsiTheme="minorHAnsi" w:cstheme="minorHAnsi"/>
          <w:shd w:val="clear" w:color="auto" w:fill="FFFFFF"/>
        </w:rPr>
        <w:t> in California, USA and was a trustee from 1995-98 and 2008-2020. He was also the Council Chairman of </w:t>
      </w:r>
      <w:hyperlink r:id="rId33" w:tooltip="Lingnan University" w:history="1">
        <w:r w:rsidRPr="002B371D">
          <w:rPr>
            <w:rFonts w:asciiTheme="minorHAnsi" w:eastAsia="新細明體" w:hAnsiTheme="minorHAnsi" w:cstheme="minorHAnsi"/>
            <w:u w:val="single"/>
            <w:bdr w:val="none" w:sz="0" w:space="0" w:color="auto" w:frame="1"/>
            <w:shd w:val="clear" w:color="auto" w:fill="FFFFFF"/>
          </w:rPr>
          <w:t>Lingnan University</w:t>
        </w:r>
      </w:hyperlink>
      <w:r w:rsidRPr="002B371D">
        <w:rPr>
          <w:rFonts w:asciiTheme="minorHAnsi" w:eastAsia="新細明體" w:hAnsiTheme="minorHAnsi" w:cstheme="minorHAnsi"/>
          <w:shd w:val="clear" w:color="auto" w:fill="FFFFFF"/>
        </w:rPr>
        <w:t>, Hong Kong in 2008-2014. Like Pomona, Lingnan is dedicated to the principles of liberal education. He is a Chairman of the Board of Governors of </w:t>
      </w:r>
      <w:hyperlink r:id="rId34" w:tooltip="Shrewsbury International School Hong Kong" w:history="1">
        <w:r w:rsidRPr="002B371D">
          <w:rPr>
            <w:rFonts w:asciiTheme="minorHAnsi" w:eastAsia="新細明體" w:hAnsiTheme="minorHAnsi" w:cstheme="minorHAnsi"/>
            <w:u w:val="single"/>
            <w:bdr w:val="none" w:sz="0" w:space="0" w:color="auto" w:frame="1"/>
            <w:shd w:val="clear" w:color="auto" w:fill="FFFFFF"/>
          </w:rPr>
          <w:t>Shrewsbury International School Hong Kong</w:t>
        </w:r>
      </w:hyperlink>
      <w:r w:rsidRPr="002B371D">
        <w:rPr>
          <w:rFonts w:asciiTheme="minorHAnsi" w:eastAsia="新細明體" w:hAnsiTheme="minorHAnsi" w:cstheme="minorHAnsi"/>
          <w:shd w:val="clear" w:color="auto" w:fill="FFFFFF"/>
        </w:rPr>
        <w:t>. He has also served since 2013 as Chairman of the </w:t>
      </w:r>
      <w:hyperlink r:id="rId35" w:tooltip="Innovation and Technology Scholarship Award Scheme" w:history="1">
        <w:r w:rsidRPr="002B371D">
          <w:rPr>
            <w:rFonts w:asciiTheme="minorHAnsi" w:eastAsia="新細明體" w:hAnsiTheme="minorHAnsi" w:cstheme="minorHAnsi"/>
            <w:u w:val="single"/>
            <w:bdr w:val="none" w:sz="0" w:space="0" w:color="auto" w:frame="1"/>
            <w:shd w:val="clear" w:color="auto" w:fill="FFFFFF"/>
          </w:rPr>
          <w:t>Innovation and Technology Scholarship Award Scheme</w:t>
        </w:r>
      </w:hyperlink>
      <w:r w:rsidRPr="002B371D">
        <w:rPr>
          <w:rFonts w:asciiTheme="minorHAnsi" w:eastAsia="新細明體" w:hAnsiTheme="minorHAnsi" w:cstheme="minorHAnsi"/>
          <w:shd w:val="clear" w:color="auto" w:fill="FFFFFF"/>
        </w:rPr>
        <w:t>, which enables Hong Kong scholars to pursue top-class technology courses at international universities.</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In 2015, he was conferred with an Honorary Doctorate of Humanities by </w:t>
      </w:r>
      <w:hyperlink r:id="rId36" w:tooltip="Lingnan University" w:history="1">
        <w:r w:rsidRPr="002B371D">
          <w:rPr>
            <w:rFonts w:asciiTheme="minorHAnsi" w:eastAsia="新細明體" w:hAnsiTheme="minorHAnsi" w:cstheme="minorHAnsi"/>
            <w:u w:val="single"/>
            <w:bdr w:val="none" w:sz="0" w:space="0" w:color="auto" w:frame="1"/>
            <w:shd w:val="clear" w:color="auto" w:fill="FFFFFF"/>
          </w:rPr>
          <w:t>Lingnan University</w:t>
        </w:r>
      </w:hyperlink>
      <w:r w:rsidRPr="002B371D">
        <w:rPr>
          <w:rFonts w:asciiTheme="minorHAnsi" w:eastAsia="新細明體" w:hAnsiTheme="minorHAnsi" w:cstheme="minorHAnsi"/>
          <w:shd w:val="clear" w:color="auto" w:fill="FFFFFF"/>
        </w:rPr>
        <w:t> and an Honorary Doctorate of Social Science by </w:t>
      </w:r>
      <w:hyperlink r:id="rId37" w:tooltip="City University of Hong Kong" w:history="1">
        <w:r w:rsidRPr="002B371D">
          <w:rPr>
            <w:rFonts w:asciiTheme="minorHAnsi" w:eastAsia="新細明體" w:hAnsiTheme="minorHAnsi" w:cstheme="minorHAnsi"/>
            <w:u w:val="single"/>
            <w:bdr w:val="none" w:sz="0" w:space="0" w:color="auto" w:frame="1"/>
            <w:shd w:val="clear" w:color="auto" w:fill="FFFFFF"/>
          </w:rPr>
          <w:t>City University of Hong Kong</w:t>
        </w:r>
      </w:hyperlink>
      <w:r w:rsidRPr="002B371D">
        <w:rPr>
          <w:rFonts w:asciiTheme="minorHAnsi" w:eastAsia="新細明體" w:hAnsiTheme="minorHAnsi" w:cstheme="minorHAnsi"/>
          <w:shd w:val="clear" w:color="auto" w:fill="FFFFFF"/>
        </w:rPr>
        <w:t xml:space="preserve"> , and in 2017 he received an Honorary Doctorate of Business Administration from the Open University of Hong Kong (now </w:t>
      </w:r>
      <w:r w:rsidRPr="002B371D">
        <w:rPr>
          <w:rFonts w:asciiTheme="minorHAnsi" w:eastAsia="新細明體" w:hAnsiTheme="minorHAnsi" w:cstheme="minorHAnsi"/>
          <w:shd w:val="clear" w:color="auto" w:fill="FFFFFF"/>
        </w:rPr>
        <w:lastRenderedPageBreak/>
        <w:t>called </w:t>
      </w:r>
      <w:hyperlink r:id="rId38" w:tooltip="The Hong Kong Metropolitan University" w:history="1">
        <w:r w:rsidRPr="002B371D">
          <w:rPr>
            <w:rFonts w:asciiTheme="minorHAnsi" w:eastAsia="新細明體" w:hAnsiTheme="minorHAnsi" w:cstheme="minorHAnsi"/>
            <w:u w:val="single"/>
            <w:bdr w:val="none" w:sz="0" w:space="0" w:color="auto" w:frame="1"/>
            <w:shd w:val="clear" w:color="auto" w:fill="FFFFFF"/>
          </w:rPr>
          <w:t>The Hong Kong Metropolitan University</w:t>
        </w:r>
      </w:hyperlink>
      <w:r w:rsidRPr="002B371D">
        <w:rPr>
          <w:rFonts w:asciiTheme="minorHAnsi" w:eastAsia="新細明體" w:hAnsiTheme="minorHAnsi" w:cstheme="minorHAnsi"/>
          <w:shd w:val="clear" w:color="auto" w:fill="FFFFFF"/>
        </w:rPr>
        <w:t>). In 2016, he was made an Honorary Fellow of the </w:t>
      </w:r>
      <w:hyperlink r:id="rId39" w:tooltip="Hong Kong Institute of Architectural Conservationists" w:history="1">
        <w:r w:rsidRPr="002B371D">
          <w:rPr>
            <w:rFonts w:asciiTheme="minorHAnsi" w:eastAsia="新細明體" w:hAnsiTheme="minorHAnsi" w:cstheme="minorHAnsi"/>
            <w:u w:val="single"/>
            <w:bdr w:val="none" w:sz="0" w:space="0" w:color="auto" w:frame="1"/>
            <w:shd w:val="clear" w:color="auto" w:fill="FFFFFF"/>
          </w:rPr>
          <w:t>Hong Kong Institute of Architectural Conservationists</w:t>
        </w:r>
      </w:hyperlink>
      <w:r w:rsidRPr="002B371D">
        <w:rPr>
          <w:rFonts w:asciiTheme="minorHAnsi" w:eastAsia="新細明體" w:hAnsiTheme="minorHAnsi" w:cstheme="minorHAnsi"/>
          <w:shd w:val="clear" w:color="auto" w:fill="FFFFFF"/>
        </w:rPr>
        <w:t> and Honorary Professor in the Division of Architectural Conservation Programmes under the Faculty of Architecture of </w:t>
      </w:r>
      <w:hyperlink r:id="rId40" w:tooltip="The University of Hong Kong" w:history="1">
        <w:r w:rsidRPr="002B371D">
          <w:rPr>
            <w:rFonts w:asciiTheme="minorHAnsi" w:eastAsia="新細明體" w:hAnsiTheme="minorHAnsi" w:cstheme="minorHAnsi"/>
            <w:u w:val="single"/>
            <w:bdr w:val="none" w:sz="0" w:space="0" w:color="auto" w:frame="1"/>
            <w:shd w:val="clear" w:color="auto" w:fill="FFFFFF"/>
          </w:rPr>
          <w:t>The University of Hong Kong</w:t>
        </w:r>
      </w:hyperlink>
      <w:r w:rsidRPr="002B371D">
        <w:rPr>
          <w:rFonts w:asciiTheme="minorHAnsi" w:eastAsia="新細明體" w:hAnsiTheme="minorHAnsi" w:cstheme="minorHAnsi"/>
          <w:shd w:val="clear" w:color="auto" w:fill="FFFFFF"/>
        </w:rPr>
        <w:t>. In 2019 he was awarded an Honorary Doctorate of Humane Letters by Savannah College of Art and Design (Hong Kong).</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Bernard was appointed a Justice of the Peace in 2002, and a Commander (3rd Class) of the Most Noble Order of the Crown of Thailand in 2004. In 2006, still barely in his 40s, he was awarded the Gold Bauhinia Star by the Hong Kong SAR Government. In 2020, he received the government’s highest honour, the Grand Bauhinia Medal.</w:t>
      </w:r>
      <w:r w:rsidRPr="002B371D">
        <w:rPr>
          <w:rFonts w:asciiTheme="minorHAnsi" w:eastAsia="新細明體" w:hAnsiTheme="minorHAnsi" w:cstheme="minorHAnsi"/>
        </w:rPr>
        <w:br/>
      </w:r>
      <w:r w:rsidRPr="002B371D">
        <w:rPr>
          <w:rFonts w:asciiTheme="minorHAnsi" w:eastAsia="新細明體" w:hAnsiTheme="minorHAnsi" w:cstheme="minorHAnsi"/>
        </w:rPr>
        <w:br/>
      </w:r>
      <w:r w:rsidRPr="002B371D">
        <w:rPr>
          <w:rFonts w:asciiTheme="minorHAnsi" w:eastAsia="新細明體" w:hAnsiTheme="minorHAnsi" w:cstheme="minorHAnsi"/>
          <w:shd w:val="clear" w:color="auto" w:fill="FFFFFF"/>
        </w:rPr>
        <w:t>He is married and has two children.</w:t>
      </w:r>
      <w:r w:rsidR="000D1B37">
        <w:rPr>
          <w:rFonts w:asciiTheme="minorHAnsi" w:eastAsia="新細明體" w:hAnsiTheme="minorHAnsi" w:cstheme="minorHAnsi"/>
        </w:rPr>
        <w:br/>
      </w:r>
    </w:p>
    <w:p w14:paraId="721069C3" w14:textId="389BF477" w:rsidR="000737B3" w:rsidRPr="00BC54A5" w:rsidRDefault="00E3632D" w:rsidP="000737B3">
      <w:pPr>
        <w:pStyle w:val="Web"/>
        <w:rPr>
          <w:rFonts w:asciiTheme="minorHAnsi" w:eastAsia="新細明體" w:hAnsiTheme="minorHAnsi" w:cstheme="minorHAnsi"/>
        </w:rPr>
      </w:pPr>
      <w:r>
        <w:rPr>
          <w:rFonts w:asciiTheme="minorHAnsi" w:eastAsia="新細明體" w:hAnsiTheme="minorHAnsi" w:cstheme="minorHAnsi"/>
        </w:rPr>
        <w:t>Jan</w:t>
      </w:r>
      <w:r w:rsidR="00303CBF">
        <w:rPr>
          <w:rFonts w:asciiTheme="minorHAnsi" w:eastAsia="新細明體" w:hAnsiTheme="minorHAnsi" w:cstheme="minorHAnsi"/>
          <w:shd w:val="clear" w:color="auto" w:fill="FFFFFF"/>
        </w:rPr>
        <w:t xml:space="preserve"> 202</w:t>
      </w:r>
      <w:r>
        <w:rPr>
          <w:rFonts w:asciiTheme="minorHAnsi" w:eastAsia="新細明體" w:hAnsiTheme="minorHAnsi" w:cstheme="minorHAnsi"/>
          <w:shd w:val="clear" w:color="auto" w:fill="FFFFFF"/>
        </w:rPr>
        <w:t>4</w:t>
      </w:r>
    </w:p>
    <w:p w14:paraId="1866C293" w14:textId="088BB0F5" w:rsidR="00AB24C4" w:rsidRPr="002B371D" w:rsidRDefault="00AB24C4" w:rsidP="000737B3">
      <w:pPr>
        <w:pStyle w:val="Web"/>
        <w:rPr>
          <w:rFonts w:asciiTheme="minorHAnsi" w:eastAsiaTheme="majorEastAsia" w:hAnsiTheme="minorHAnsi" w:cstheme="minorHAnsi"/>
        </w:rPr>
      </w:pPr>
    </w:p>
    <w:sectPr w:rsidR="00AB24C4" w:rsidRPr="002B371D" w:rsidSect="00081B83">
      <w:pgSz w:w="12240" w:h="15840"/>
      <w:pgMar w:top="1135" w:right="1325"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2C1A" w14:textId="77777777" w:rsidR="00481A58" w:rsidRDefault="00481A58" w:rsidP="007B6B01">
      <w:pPr>
        <w:spacing w:after="0" w:line="240" w:lineRule="auto"/>
      </w:pPr>
      <w:r>
        <w:separator/>
      </w:r>
    </w:p>
  </w:endnote>
  <w:endnote w:type="continuationSeparator" w:id="0">
    <w:p w14:paraId="2AFED153" w14:textId="77777777" w:rsidR="00481A58" w:rsidRDefault="00481A58" w:rsidP="007B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28E4" w14:textId="77777777" w:rsidR="00481A58" w:rsidRDefault="00481A58" w:rsidP="007B6B01">
      <w:pPr>
        <w:spacing w:after="0" w:line="240" w:lineRule="auto"/>
      </w:pPr>
      <w:r>
        <w:separator/>
      </w:r>
    </w:p>
  </w:footnote>
  <w:footnote w:type="continuationSeparator" w:id="0">
    <w:p w14:paraId="524AD38A" w14:textId="77777777" w:rsidR="00481A58" w:rsidRDefault="00481A58" w:rsidP="007B6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4"/>
    <w:rsid w:val="000256E1"/>
    <w:rsid w:val="00031E32"/>
    <w:rsid w:val="000737B3"/>
    <w:rsid w:val="00081B83"/>
    <w:rsid w:val="000830EB"/>
    <w:rsid w:val="00084D15"/>
    <w:rsid w:val="00093750"/>
    <w:rsid w:val="000A034F"/>
    <w:rsid w:val="000A714C"/>
    <w:rsid w:val="000D1B37"/>
    <w:rsid w:val="000D6D81"/>
    <w:rsid w:val="000E7123"/>
    <w:rsid w:val="001013BE"/>
    <w:rsid w:val="0010333F"/>
    <w:rsid w:val="00110AD0"/>
    <w:rsid w:val="001131DF"/>
    <w:rsid w:val="001254F5"/>
    <w:rsid w:val="0013473A"/>
    <w:rsid w:val="00154057"/>
    <w:rsid w:val="001566DC"/>
    <w:rsid w:val="00167528"/>
    <w:rsid w:val="001742CE"/>
    <w:rsid w:val="001804F6"/>
    <w:rsid w:val="0018068D"/>
    <w:rsid w:val="0019235E"/>
    <w:rsid w:val="00197CC6"/>
    <w:rsid w:val="001B6CA0"/>
    <w:rsid w:val="001D310E"/>
    <w:rsid w:val="001E0F81"/>
    <w:rsid w:val="001E19E5"/>
    <w:rsid w:val="001E4B6A"/>
    <w:rsid w:val="0020006B"/>
    <w:rsid w:val="0021621E"/>
    <w:rsid w:val="00225EA9"/>
    <w:rsid w:val="002266DE"/>
    <w:rsid w:val="0024013A"/>
    <w:rsid w:val="00261253"/>
    <w:rsid w:val="00273935"/>
    <w:rsid w:val="00292812"/>
    <w:rsid w:val="002B371D"/>
    <w:rsid w:val="002C2C45"/>
    <w:rsid w:val="002F0794"/>
    <w:rsid w:val="002F2F44"/>
    <w:rsid w:val="002F6E57"/>
    <w:rsid w:val="002F7403"/>
    <w:rsid w:val="002F7964"/>
    <w:rsid w:val="00303CBF"/>
    <w:rsid w:val="00322A2F"/>
    <w:rsid w:val="00324582"/>
    <w:rsid w:val="00327C25"/>
    <w:rsid w:val="0033229F"/>
    <w:rsid w:val="00332595"/>
    <w:rsid w:val="003409F7"/>
    <w:rsid w:val="003432E2"/>
    <w:rsid w:val="0035314A"/>
    <w:rsid w:val="00356365"/>
    <w:rsid w:val="00377698"/>
    <w:rsid w:val="0038232B"/>
    <w:rsid w:val="00393439"/>
    <w:rsid w:val="003B11E2"/>
    <w:rsid w:val="003C4E71"/>
    <w:rsid w:val="003F7838"/>
    <w:rsid w:val="00403B53"/>
    <w:rsid w:val="00430774"/>
    <w:rsid w:val="00451150"/>
    <w:rsid w:val="00470784"/>
    <w:rsid w:val="0047420A"/>
    <w:rsid w:val="0047509B"/>
    <w:rsid w:val="00480CDB"/>
    <w:rsid w:val="00481A58"/>
    <w:rsid w:val="004914E9"/>
    <w:rsid w:val="004A4CE3"/>
    <w:rsid w:val="004B6969"/>
    <w:rsid w:val="004C3C61"/>
    <w:rsid w:val="004C67F5"/>
    <w:rsid w:val="004D3D68"/>
    <w:rsid w:val="004D7ACC"/>
    <w:rsid w:val="004E0315"/>
    <w:rsid w:val="004F0107"/>
    <w:rsid w:val="004F6D51"/>
    <w:rsid w:val="00510BBD"/>
    <w:rsid w:val="00520046"/>
    <w:rsid w:val="005351D7"/>
    <w:rsid w:val="00537F98"/>
    <w:rsid w:val="00551263"/>
    <w:rsid w:val="00574C94"/>
    <w:rsid w:val="00582A98"/>
    <w:rsid w:val="005A16EE"/>
    <w:rsid w:val="005A4FFB"/>
    <w:rsid w:val="005A7339"/>
    <w:rsid w:val="005B2C90"/>
    <w:rsid w:val="005C12D6"/>
    <w:rsid w:val="005C6CBF"/>
    <w:rsid w:val="005E1648"/>
    <w:rsid w:val="005E22A2"/>
    <w:rsid w:val="005E7D86"/>
    <w:rsid w:val="005F18FA"/>
    <w:rsid w:val="005F642E"/>
    <w:rsid w:val="006017DB"/>
    <w:rsid w:val="00601CE4"/>
    <w:rsid w:val="00604961"/>
    <w:rsid w:val="00610DF3"/>
    <w:rsid w:val="00623132"/>
    <w:rsid w:val="00627B79"/>
    <w:rsid w:val="0064243A"/>
    <w:rsid w:val="006448EE"/>
    <w:rsid w:val="00645700"/>
    <w:rsid w:val="00656662"/>
    <w:rsid w:val="00666552"/>
    <w:rsid w:val="006701EA"/>
    <w:rsid w:val="00680657"/>
    <w:rsid w:val="006947B4"/>
    <w:rsid w:val="006C6CF8"/>
    <w:rsid w:val="006D480A"/>
    <w:rsid w:val="006F5EB4"/>
    <w:rsid w:val="00730464"/>
    <w:rsid w:val="007364B0"/>
    <w:rsid w:val="0074033C"/>
    <w:rsid w:val="00745E03"/>
    <w:rsid w:val="00771D9D"/>
    <w:rsid w:val="007729F2"/>
    <w:rsid w:val="00777644"/>
    <w:rsid w:val="00783A85"/>
    <w:rsid w:val="007B1DDF"/>
    <w:rsid w:val="007B6B01"/>
    <w:rsid w:val="007C1B67"/>
    <w:rsid w:val="007D06BF"/>
    <w:rsid w:val="007D2984"/>
    <w:rsid w:val="007F1235"/>
    <w:rsid w:val="008048CA"/>
    <w:rsid w:val="00812D25"/>
    <w:rsid w:val="008133FA"/>
    <w:rsid w:val="00813F20"/>
    <w:rsid w:val="00820FE5"/>
    <w:rsid w:val="008237D4"/>
    <w:rsid w:val="00832C51"/>
    <w:rsid w:val="00832F6E"/>
    <w:rsid w:val="00841594"/>
    <w:rsid w:val="00853985"/>
    <w:rsid w:val="00862E6F"/>
    <w:rsid w:val="00872DEA"/>
    <w:rsid w:val="008731A8"/>
    <w:rsid w:val="00890DB9"/>
    <w:rsid w:val="008A4FE0"/>
    <w:rsid w:val="008B2CC3"/>
    <w:rsid w:val="008D05F0"/>
    <w:rsid w:val="008E37A2"/>
    <w:rsid w:val="009038D1"/>
    <w:rsid w:val="009174F9"/>
    <w:rsid w:val="00925F0A"/>
    <w:rsid w:val="00947E89"/>
    <w:rsid w:val="00962C10"/>
    <w:rsid w:val="00977CC4"/>
    <w:rsid w:val="009922DA"/>
    <w:rsid w:val="009A5AC1"/>
    <w:rsid w:val="009E0E08"/>
    <w:rsid w:val="009F064B"/>
    <w:rsid w:val="009F0D84"/>
    <w:rsid w:val="00A3275A"/>
    <w:rsid w:val="00A32CC1"/>
    <w:rsid w:val="00A36F4D"/>
    <w:rsid w:val="00A45771"/>
    <w:rsid w:val="00A80462"/>
    <w:rsid w:val="00A878E1"/>
    <w:rsid w:val="00A94269"/>
    <w:rsid w:val="00AB24C4"/>
    <w:rsid w:val="00AC6D4E"/>
    <w:rsid w:val="00AD421A"/>
    <w:rsid w:val="00B11E9A"/>
    <w:rsid w:val="00B41C22"/>
    <w:rsid w:val="00B42087"/>
    <w:rsid w:val="00B46C18"/>
    <w:rsid w:val="00B60A74"/>
    <w:rsid w:val="00B70E75"/>
    <w:rsid w:val="00B912D1"/>
    <w:rsid w:val="00B91D98"/>
    <w:rsid w:val="00B92251"/>
    <w:rsid w:val="00BA6A05"/>
    <w:rsid w:val="00BC0D6B"/>
    <w:rsid w:val="00BC54A5"/>
    <w:rsid w:val="00BC7538"/>
    <w:rsid w:val="00BD21CD"/>
    <w:rsid w:val="00BD712F"/>
    <w:rsid w:val="00C021FD"/>
    <w:rsid w:val="00C06C2F"/>
    <w:rsid w:val="00C1677C"/>
    <w:rsid w:val="00C240C7"/>
    <w:rsid w:val="00C47154"/>
    <w:rsid w:val="00C504A0"/>
    <w:rsid w:val="00C83B06"/>
    <w:rsid w:val="00CA5120"/>
    <w:rsid w:val="00CA5869"/>
    <w:rsid w:val="00CA6119"/>
    <w:rsid w:val="00CB36E9"/>
    <w:rsid w:val="00CB770D"/>
    <w:rsid w:val="00CC04AB"/>
    <w:rsid w:val="00CC0D22"/>
    <w:rsid w:val="00CC23F5"/>
    <w:rsid w:val="00CE3DC4"/>
    <w:rsid w:val="00CF4A61"/>
    <w:rsid w:val="00D11D03"/>
    <w:rsid w:val="00D14956"/>
    <w:rsid w:val="00D2268A"/>
    <w:rsid w:val="00D3655E"/>
    <w:rsid w:val="00D45599"/>
    <w:rsid w:val="00D50E24"/>
    <w:rsid w:val="00D73F75"/>
    <w:rsid w:val="00D87BB3"/>
    <w:rsid w:val="00D92F9A"/>
    <w:rsid w:val="00DA0A50"/>
    <w:rsid w:val="00DA261F"/>
    <w:rsid w:val="00DB653C"/>
    <w:rsid w:val="00DC03D4"/>
    <w:rsid w:val="00DC0F6B"/>
    <w:rsid w:val="00DC65F5"/>
    <w:rsid w:val="00DD357B"/>
    <w:rsid w:val="00DF243B"/>
    <w:rsid w:val="00DF74FE"/>
    <w:rsid w:val="00E03AF2"/>
    <w:rsid w:val="00E27FDC"/>
    <w:rsid w:val="00E3632D"/>
    <w:rsid w:val="00E368AB"/>
    <w:rsid w:val="00EB2B4B"/>
    <w:rsid w:val="00EC139E"/>
    <w:rsid w:val="00ED2264"/>
    <w:rsid w:val="00EE6346"/>
    <w:rsid w:val="00EE6A46"/>
    <w:rsid w:val="00F00E23"/>
    <w:rsid w:val="00F01D86"/>
    <w:rsid w:val="00F06432"/>
    <w:rsid w:val="00F10055"/>
    <w:rsid w:val="00F43965"/>
    <w:rsid w:val="00F46370"/>
    <w:rsid w:val="00F51FF7"/>
    <w:rsid w:val="00F530F1"/>
    <w:rsid w:val="00F7632E"/>
    <w:rsid w:val="00F91CFB"/>
    <w:rsid w:val="00F93A9F"/>
    <w:rsid w:val="00F95304"/>
    <w:rsid w:val="00FC1949"/>
    <w:rsid w:val="00FC6EA2"/>
    <w:rsid w:val="00FC734B"/>
    <w:rsid w:val="00FD36DB"/>
    <w:rsid w:val="00FE0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BA4F4"/>
  <w15:docId w15:val="{AF46DE7D-AF90-410C-AA9F-F32ED8D8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B24C4"/>
    <w:pPr>
      <w:spacing w:before="100" w:beforeAutospacing="1" w:after="100" w:afterAutospacing="1" w:line="240" w:lineRule="auto"/>
    </w:pPr>
    <w:rPr>
      <w:rFonts w:ascii="Times New Roman" w:eastAsia="Times New Roman" w:hAnsi="Times New Roman"/>
      <w:sz w:val="24"/>
      <w:szCs w:val="24"/>
    </w:rPr>
  </w:style>
  <w:style w:type="character" w:styleId="a3">
    <w:name w:val="Strong"/>
    <w:uiPriority w:val="22"/>
    <w:qFormat/>
    <w:rsid w:val="00AB24C4"/>
    <w:rPr>
      <w:b/>
      <w:bCs/>
    </w:rPr>
  </w:style>
  <w:style w:type="character" w:customStyle="1" w:styleId="apple-converted-space">
    <w:name w:val="apple-converted-space"/>
    <w:basedOn w:val="a0"/>
    <w:rsid w:val="00AB24C4"/>
  </w:style>
  <w:style w:type="character" w:styleId="a4">
    <w:name w:val="Hyperlink"/>
    <w:uiPriority w:val="99"/>
    <w:unhideWhenUsed/>
    <w:rsid w:val="00AB24C4"/>
    <w:rPr>
      <w:color w:val="0000FF"/>
      <w:u w:val="single"/>
    </w:rPr>
  </w:style>
  <w:style w:type="paragraph" w:styleId="a5">
    <w:name w:val="Balloon Text"/>
    <w:basedOn w:val="a"/>
    <w:link w:val="a6"/>
    <w:uiPriority w:val="99"/>
    <w:semiHidden/>
    <w:unhideWhenUsed/>
    <w:rsid w:val="00031E32"/>
    <w:pPr>
      <w:spacing w:after="0" w:line="240" w:lineRule="auto"/>
    </w:pPr>
    <w:rPr>
      <w:rFonts w:ascii="Tahoma" w:hAnsi="Tahoma" w:cs="Tahoma"/>
      <w:sz w:val="16"/>
      <w:szCs w:val="16"/>
    </w:rPr>
  </w:style>
  <w:style w:type="character" w:customStyle="1" w:styleId="a6">
    <w:name w:val="註解方塊文字 字元"/>
    <w:link w:val="a5"/>
    <w:uiPriority w:val="99"/>
    <w:semiHidden/>
    <w:rsid w:val="00031E32"/>
    <w:rPr>
      <w:rFonts w:ascii="Tahoma" w:hAnsi="Tahoma" w:cs="Tahoma"/>
      <w:sz w:val="16"/>
      <w:szCs w:val="16"/>
    </w:rPr>
  </w:style>
  <w:style w:type="character" w:styleId="a7">
    <w:name w:val="FollowedHyperlink"/>
    <w:uiPriority w:val="99"/>
    <w:semiHidden/>
    <w:unhideWhenUsed/>
    <w:rsid w:val="009038D1"/>
    <w:rPr>
      <w:color w:val="800080"/>
      <w:u w:val="single"/>
    </w:rPr>
  </w:style>
  <w:style w:type="paragraph" w:styleId="a8">
    <w:name w:val="header"/>
    <w:basedOn w:val="a"/>
    <w:link w:val="a9"/>
    <w:uiPriority w:val="99"/>
    <w:unhideWhenUsed/>
    <w:rsid w:val="007B6B01"/>
    <w:pPr>
      <w:tabs>
        <w:tab w:val="center" w:pos="4153"/>
        <w:tab w:val="right" w:pos="8306"/>
      </w:tabs>
      <w:snapToGrid w:val="0"/>
    </w:pPr>
    <w:rPr>
      <w:sz w:val="20"/>
      <w:szCs w:val="20"/>
    </w:rPr>
  </w:style>
  <w:style w:type="character" w:customStyle="1" w:styleId="a9">
    <w:name w:val="頁首 字元"/>
    <w:basedOn w:val="a0"/>
    <w:link w:val="a8"/>
    <w:uiPriority w:val="99"/>
    <w:rsid w:val="007B6B01"/>
  </w:style>
  <w:style w:type="paragraph" w:styleId="aa">
    <w:name w:val="footer"/>
    <w:basedOn w:val="a"/>
    <w:link w:val="ab"/>
    <w:uiPriority w:val="99"/>
    <w:unhideWhenUsed/>
    <w:rsid w:val="007B6B01"/>
    <w:pPr>
      <w:tabs>
        <w:tab w:val="center" w:pos="4153"/>
        <w:tab w:val="right" w:pos="8306"/>
      </w:tabs>
      <w:snapToGrid w:val="0"/>
    </w:pPr>
    <w:rPr>
      <w:sz w:val="20"/>
      <w:szCs w:val="20"/>
    </w:rPr>
  </w:style>
  <w:style w:type="character" w:customStyle="1" w:styleId="ab">
    <w:name w:val="頁尾 字元"/>
    <w:basedOn w:val="a0"/>
    <w:link w:val="aa"/>
    <w:uiPriority w:val="99"/>
    <w:rsid w:val="007B6B01"/>
  </w:style>
  <w:style w:type="paragraph" w:styleId="ac">
    <w:name w:val="No Spacing"/>
    <w:uiPriority w:val="1"/>
    <w:qFormat/>
    <w:rsid w:val="003B11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510">
      <w:bodyDiv w:val="1"/>
      <w:marLeft w:val="0"/>
      <w:marRight w:val="0"/>
      <w:marTop w:val="0"/>
      <w:marBottom w:val="0"/>
      <w:divBdr>
        <w:top w:val="none" w:sz="0" w:space="0" w:color="auto"/>
        <w:left w:val="none" w:sz="0" w:space="0" w:color="auto"/>
        <w:bottom w:val="none" w:sz="0" w:space="0" w:color="auto"/>
        <w:right w:val="none" w:sz="0" w:space="0" w:color="auto"/>
      </w:divBdr>
    </w:div>
    <w:div w:id="42948531">
      <w:bodyDiv w:val="1"/>
      <w:marLeft w:val="0"/>
      <w:marRight w:val="0"/>
      <w:marTop w:val="0"/>
      <w:marBottom w:val="0"/>
      <w:divBdr>
        <w:top w:val="none" w:sz="0" w:space="0" w:color="auto"/>
        <w:left w:val="none" w:sz="0" w:space="0" w:color="auto"/>
        <w:bottom w:val="none" w:sz="0" w:space="0" w:color="auto"/>
        <w:right w:val="none" w:sz="0" w:space="0" w:color="auto"/>
      </w:divBdr>
      <w:divsChild>
        <w:div w:id="651569658">
          <w:marLeft w:val="0"/>
          <w:marRight w:val="0"/>
          <w:marTop w:val="0"/>
          <w:marBottom w:val="0"/>
          <w:divBdr>
            <w:top w:val="none" w:sz="0" w:space="0" w:color="auto"/>
            <w:left w:val="none" w:sz="0" w:space="0" w:color="auto"/>
            <w:bottom w:val="none" w:sz="0" w:space="0" w:color="auto"/>
            <w:right w:val="none" w:sz="0" w:space="0" w:color="auto"/>
          </w:divBdr>
          <w:divsChild>
            <w:div w:id="2119906920">
              <w:blockQuote w:val="1"/>
              <w:marLeft w:val="0"/>
              <w:marRight w:val="0"/>
              <w:marTop w:val="300"/>
              <w:marBottom w:val="300"/>
              <w:divBdr>
                <w:top w:val="single" w:sz="2" w:space="10" w:color="0093CF"/>
                <w:left w:val="single" w:sz="18" w:space="11" w:color="0093CF"/>
                <w:bottom w:val="single" w:sz="2" w:space="10" w:color="0093CF"/>
                <w:right w:val="single" w:sz="2" w:space="11" w:color="0093CF"/>
              </w:divBdr>
            </w:div>
            <w:div w:id="1919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195">
      <w:bodyDiv w:val="1"/>
      <w:marLeft w:val="0"/>
      <w:marRight w:val="0"/>
      <w:marTop w:val="0"/>
      <w:marBottom w:val="0"/>
      <w:divBdr>
        <w:top w:val="none" w:sz="0" w:space="0" w:color="auto"/>
        <w:left w:val="none" w:sz="0" w:space="0" w:color="auto"/>
        <w:bottom w:val="none" w:sz="0" w:space="0" w:color="auto"/>
        <w:right w:val="none" w:sz="0" w:space="0" w:color="auto"/>
      </w:divBdr>
    </w:div>
    <w:div w:id="260459419">
      <w:bodyDiv w:val="1"/>
      <w:marLeft w:val="0"/>
      <w:marRight w:val="0"/>
      <w:marTop w:val="0"/>
      <w:marBottom w:val="0"/>
      <w:divBdr>
        <w:top w:val="none" w:sz="0" w:space="0" w:color="auto"/>
        <w:left w:val="none" w:sz="0" w:space="0" w:color="auto"/>
        <w:bottom w:val="none" w:sz="0" w:space="0" w:color="auto"/>
        <w:right w:val="none" w:sz="0" w:space="0" w:color="auto"/>
      </w:divBdr>
    </w:div>
    <w:div w:id="431516106">
      <w:bodyDiv w:val="1"/>
      <w:marLeft w:val="0"/>
      <w:marRight w:val="0"/>
      <w:marTop w:val="0"/>
      <w:marBottom w:val="0"/>
      <w:divBdr>
        <w:top w:val="none" w:sz="0" w:space="0" w:color="auto"/>
        <w:left w:val="none" w:sz="0" w:space="0" w:color="auto"/>
        <w:bottom w:val="none" w:sz="0" w:space="0" w:color="auto"/>
        <w:right w:val="none" w:sz="0" w:space="0" w:color="auto"/>
      </w:divBdr>
    </w:div>
    <w:div w:id="493642655">
      <w:bodyDiv w:val="1"/>
      <w:marLeft w:val="0"/>
      <w:marRight w:val="0"/>
      <w:marTop w:val="0"/>
      <w:marBottom w:val="0"/>
      <w:divBdr>
        <w:top w:val="none" w:sz="0" w:space="0" w:color="auto"/>
        <w:left w:val="none" w:sz="0" w:space="0" w:color="auto"/>
        <w:bottom w:val="none" w:sz="0" w:space="0" w:color="auto"/>
        <w:right w:val="none" w:sz="0" w:space="0" w:color="auto"/>
      </w:divBdr>
      <w:divsChild>
        <w:div w:id="1050762489">
          <w:blockQuote w:val="1"/>
          <w:marLeft w:val="0"/>
          <w:marRight w:val="0"/>
          <w:marTop w:val="300"/>
          <w:marBottom w:val="300"/>
          <w:divBdr>
            <w:top w:val="single" w:sz="2" w:space="10" w:color="0093CF"/>
            <w:left w:val="single" w:sz="18" w:space="11" w:color="0093CF"/>
            <w:bottom w:val="single" w:sz="2" w:space="10" w:color="0093CF"/>
            <w:right w:val="single" w:sz="2" w:space="11" w:color="0093CF"/>
          </w:divBdr>
        </w:div>
      </w:divsChild>
    </w:div>
    <w:div w:id="984432816">
      <w:bodyDiv w:val="1"/>
      <w:marLeft w:val="0"/>
      <w:marRight w:val="0"/>
      <w:marTop w:val="0"/>
      <w:marBottom w:val="0"/>
      <w:divBdr>
        <w:top w:val="none" w:sz="0" w:space="0" w:color="auto"/>
        <w:left w:val="none" w:sz="0" w:space="0" w:color="auto"/>
        <w:bottom w:val="none" w:sz="0" w:space="0" w:color="auto"/>
        <w:right w:val="none" w:sz="0" w:space="0" w:color="auto"/>
      </w:divBdr>
    </w:div>
    <w:div w:id="1016888598">
      <w:bodyDiv w:val="1"/>
      <w:marLeft w:val="0"/>
      <w:marRight w:val="0"/>
      <w:marTop w:val="0"/>
      <w:marBottom w:val="0"/>
      <w:divBdr>
        <w:top w:val="none" w:sz="0" w:space="0" w:color="auto"/>
        <w:left w:val="none" w:sz="0" w:space="0" w:color="auto"/>
        <w:bottom w:val="none" w:sz="0" w:space="0" w:color="auto"/>
        <w:right w:val="none" w:sz="0" w:space="0" w:color="auto"/>
      </w:divBdr>
      <w:divsChild>
        <w:div w:id="403260798">
          <w:blockQuote w:val="1"/>
          <w:marLeft w:val="0"/>
          <w:marRight w:val="0"/>
          <w:marTop w:val="300"/>
          <w:marBottom w:val="300"/>
          <w:divBdr>
            <w:top w:val="single" w:sz="2" w:space="10" w:color="0093CF"/>
            <w:left w:val="single" w:sz="18" w:space="11" w:color="0093CF"/>
            <w:bottom w:val="single" w:sz="2" w:space="10" w:color="0093CF"/>
            <w:right w:val="single" w:sz="2" w:space="11" w:color="0093CF"/>
          </w:divBdr>
        </w:div>
      </w:divsChild>
    </w:div>
    <w:div w:id="1046951816">
      <w:bodyDiv w:val="1"/>
      <w:marLeft w:val="0"/>
      <w:marRight w:val="0"/>
      <w:marTop w:val="0"/>
      <w:marBottom w:val="0"/>
      <w:divBdr>
        <w:top w:val="none" w:sz="0" w:space="0" w:color="auto"/>
        <w:left w:val="none" w:sz="0" w:space="0" w:color="auto"/>
        <w:bottom w:val="none" w:sz="0" w:space="0" w:color="auto"/>
        <w:right w:val="none" w:sz="0" w:space="0" w:color="auto"/>
      </w:divBdr>
    </w:div>
    <w:div w:id="1077165528">
      <w:bodyDiv w:val="1"/>
      <w:marLeft w:val="0"/>
      <w:marRight w:val="0"/>
      <w:marTop w:val="0"/>
      <w:marBottom w:val="0"/>
      <w:divBdr>
        <w:top w:val="none" w:sz="0" w:space="0" w:color="auto"/>
        <w:left w:val="none" w:sz="0" w:space="0" w:color="auto"/>
        <w:bottom w:val="none" w:sz="0" w:space="0" w:color="auto"/>
        <w:right w:val="none" w:sz="0" w:space="0" w:color="auto"/>
      </w:divBdr>
    </w:div>
    <w:div w:id="1195849357">
      <w:bodyDiv w:val="1"/>
      <w:marLeft w:val="0"/>
      <w:marRight w:val="0"/>
      <w:marTop w:val="0"/>
      <w:marBottom w:val="0"/>
      <w:divBdr>
        <w:top w:val="none" w:sz="0" w:space="0" w:color="auto"/>
        <w:left w:val="none" w:sz="0" w:space="0" w:color="auto"/>
        <w:bottom w:val="none" w:sz="0" w:space="0" w:color="auto"/>
        <w:right w:val="none" w:sz="0" w:space="0" w:color="auto"/>
      </w:divBdr>
    </w:div>
    <w:div w:id="1645307387">
      <w:bodyDiv w:val="1"/>
      <w:marLeft w:val="0"/>
      <w:marRight w:val="0"/>
      <w:marTop w:val="0"/>
      <w:marBottom w:val="0"/>
      <w:divBdr>
        <w:top w:val="none" w:sz="0" w:space="0" w:color="auto"/>
        <w:left w:val="none" w:sz="0" w:space="0" w:color="auto"/>
        <w:bottom w:val="none" w:sz="0" w:space="0" w:color="auto"/>
        <w:right w:val="none" w:sz="0" w:space="0" w:color="auto"/>
      </w:divBdr>
    </w:div>
    <w:div w:id="1951474800">
      <w:bodyDiv w:val="1"/>
      <w:marLeft w:val="0"/>
      <w:marRight w:val="0"/>
      <w:marTop w:val="0"/>
      <w:marBottom w:val="0"/>
      <w:divBdr>
        <w:top w:val="none" w:sz="0" w:space="0" w:color="auto"/>
        <w:left w:val="none" w:sz="0" w:space="0" w:color="auto"/>
        <w:bottom w:val="none" w:sz="0" w:space="0" w:color="auto"/>
        <w:right w:val="none" w:sz="0" w:space="0" w:color="auto"/>
      </w:divBdr>
    </w:div>
    <w:div w:id="1986742504">
      <w:bodyDiv w:val="1"/>
      <w:marLeft w:val="0"/>
      <w:marRight w:val="0"/>
      <w:marTop w:val="0"/>
      <w:marBottom w:val="0"/>
      <w:divBdr>
        <w:top w:val="none" w:sz="0" w:space="0" w:color="auto"/>
        <w:left w:val="none" w:sz="0" w:space="0" w:color="auto"/>
        <w:bottom w:val="none" w:sz="0" w:space="0" w:color="auto"/>
        <w:right w:val="none" w:sz="0" w:space="0" w:color="auto"/>
      </w:divBdr>
    </w:div>
    <w:div w:id="2011788842">
      <w:bodyDiv w:val="1"/>
      <w:marLeft w:val="0"/>
      <w:marRight w:val="0"/>
      <w:marTop w:val="0"/>
      <w:marBottom w:val="0"/>
      <w:divBdr>
        <w:top w:val="none" w:sz="0" w:space="0" w:color="auto"/>
        <w:left w:val="none" w:sz="0" w:space="0" w:color="auto"/>
        <w:bottom w:val="none" w:sz="0" w:space="0" w:color="auto"/>
        <w:right w:val="none" w:sz="0" w:space="0" w:color="auto"/>
      </w:divBdr>
    </w:div>
    <w:div w:id="2071227290">
      <w:bodyDiv w:val="1"/>
      <w:marLeft w:val="0"/>
      <w:marRight w:val="0"/>
      <w:marTop w:val="0"/>
      <w:marBottom w:val="0"/>
      <w:divBdr>
        <w:top w:val="none" w:sz="0" w:space="0" w:color="auto"/>
        <w:left w:val="none" w:sz="0" w:space="0" w:color="auto"/>
        <w:bottom w:val="none" w:sz="0" w:space="0" w:color="auto"/>
        <w:right w:val="none" w:sz="0" w:space="0" w:color="auto"/>
      </w:divBdr>
    </w:div>
    <w:div w:id="20885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na.edu/" TargetMode="External"/><Relationship Id="rId13" Type="http://schemas.openxmlformats.org/officeDocument/2006/relationships/hyperlink" Target="http://hk-thai.com/hkthai/jsp/en/index.jsp" TargetMode="External"/><Relationship Id="rId18" Type="http://schemas.openxmlformats.org/officeDocument/2006/relationships/hyperlink" Target="https://www.ceo.gov.hk/exco/eng/index.htm" TargetMode="External"/><Relationship Id="rId26" Type="http://schemas.openxmlformats.org/officeDocument/2006/relationships/hyperlink" Target="http://hkchronicles.org.hk/" TargetMode="External"/><Relationship Id="rId39" Type="http://schemas.openxmlformats.org/officeDocument/2006/relationships/hyperlink" Target="https://www.hkicon.org/" TargetMode="External"/><Relationship Id="rId3" Type="http://schemas.openxmlformats.org/officeDocument/2006/relationships/settings" Target="settings.xml"/><Relationship Id="rId21" Type="http://schemas.openxmlformats.org/officeDocument/2006/relationships/hyperlink" Target="https://www.oxfam.org.hk/en" TargetMode="External"/><Relationship Id="rId34" Type="http://schemas.openxmlformats.org/officeDocument/2006/relationships/hyperlink" Target="https://www.shrewsbury.edu.hk/?utm_source=google&amp;utm_medium=cpc&amp;utm_campaign=branding&amp;in_channel=paidsearch&amp;in_media=google&amp;in_campaign=branding&amp;gclid=Cj0KCQjw6PD3BRDPARIsAN8pHuFpk-AMQEX_U5Pjs9rmka_4Z-yHI1WchDLplDytUpBK8INLj1L8YyoaAqo-EALw_wcB" TargetMode="External"/><Relationship Id="rId42" Type="http://schemas.openxmlformats.org/officeDocument/2006/relationships/theme" Target="theme/theme1.xml"/><Relationship Id="rId7" Type="http://schemas.openxmlformats.org/officeDocument/2006/relationships/hyperlink" Target="http://www.thehill.org/" TargetMode="External"/><Relationship Id="rId12" Type="http://schemas.openxmlformats.org/officeDocument/2006/relationships/hyperlink" Target="https://www.bumrungrad.com/en" TargetMode="External"/><Relationship Id="rId17" Type="http://schemas.openxmlformats.org/officeDocument/2006/relationships/hyperlink" Target="http://www.npc.gov.cn/" TargetMode="External"/><Relationship Id="rId25" Type="http://schemas.openxmlformats.org/officeDocument/2006/relationships/hyperlink" Target="https://www.westkowloon.hk/en/hkpm/hkpm-building" TargetMode="External"/><Relationship Id="rId33" Type="http://schemas.openxmlformats.org/officeDocument/2006/relationships/hyperlink" Target="https://www.ln.edu.hk/" TargetMode="External"/><Relationship Id="rId38" Type="http://schemas.openxmlformats.org/officeDocument/2006/relationships/hyperlink" Target="https://www.hkmu.edu.hk/" TargetMode="External"/><Relationship Id="rId2" Type="http://schemas.openxmlformats.org/officeDocument/2006/relationships/styles" Target="styles.xml"/><Relationship Id="rId16" Type="http://schemas.openxmlformats.org/officeDocument/2006/relationships/hyperlink" Target="http://www.legco.gov.hk/" TargetMode="External"/><Relationship Id="rId20" Type="http://schemas.openxmlformats.org/officeDocument/2006/relationships/hyperlink" Target="https://www.caringcompany.org.hk/en_index.php" TargetMode="External"/><Relationship Id="rId29" Type="http://schemas.openxmlformats.org/officeDocument/2006/relationships/hyperlink" Target="https://www.fhb.gov.hk/en/committees/crs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cthk.com/en/" TargetMode="External"/><Relationship Id="rId24" Type="http://schemas.openxmlformats.org/officeDocument/2006/relationships/hyperlink" Target="https://www.westkowloon.hk/en" TargetMode="External"/><Relationship Id="rId32" Type="http://schemas.openxmlformats.org/officeDocument/2006/relationships/hyperlink" Target="http://www.pomona.edu/" TargetMode="External"/><Relationship Id="rId37" Type="http://schemas.openxmlformats.org/officeDocument/2006/relationships/hyperlink" Target="https://www.cityu.edu.hk/" TargetMode="External"/><Relationship Id="rId40" Type="http://schemas.openxmlformats.org/officeDocument/2006/relationships/hyperlink" Target="https://hku.hk/" TargetMode="External"/><Relationship Id="rId5" Type="http://schemas.openxmlformats.org/officeDocument/2006/relationships/footnotes" Target="footnotes.xml"/><Relationship Id="rId15" Type="http://schemas.openxmlformats.org/officeDocument/2006/relationships/hyperlink" Target="https://www.ent-fund.org/" TargetMode="External"/><Relationship Id="rId23" Type="http://schemas.openxmlformats.org/officeDocument/2006/relationships/hyperlink" Target="http://www.aab.gov.hk/en/index.php" TargetMode="External"/><Relationship Id="rId28" Type="http://schemas.openxmlformats.org/officeDocument/2006/relationships/hyperlink" Target="https://www.enb.gov.hk/en/susdev/council/index.htm" TargetMode="External"/><Relationship Id="rId36" Type="http://schemas.openxmlformats.org/officeDocument/2006/relationships/hyperlink" Target="https://www.ln.edu.hk/" TargetMode="External"/><Relationship Id="rId10" Type="http://schemas.openxmlformats.org/officeDocument/2006/relationships/hyperlink" Target="http://www.asiainsurance.com.hk/" TargetMode="External"/><Relationship Id="rId19" Type="http://schemas.openxmlformats.org/officeDocument/2006/relationships/hyperlink" Target="https://www.hkcss.org.hk/?lang=en" TargetMode="External"/><Relationship Id="rId31" Type="http://schemas.openxmlformats.org/officeDocument/2006/relationships/hyperlink" Target="https://www.jsscs.gov.hk/en/jscs/jscs.htm" TargetMode="External"/><Relationship Id="rId4" Type="http://schemas.openxmlformats.org/officeDocument/2006/relationships/webSettings" Target="webSettings.xml"/><Relationship Id="rId9" Type="http://schemas.openxmlformats.org/officeDocument/2006/relationships/hyperlink" Target="http://www.afh.hk/" TargetMode="External"/><Relationship Id="rId14" Type="http://schemas.openxmlformats.org/officeDocument/2006/relationships/hyperlink" Target="https://www.bangkokbank.com.cn/index_en.html" TargetMode="External"/><Relationship Id="rId22" Type="http://schemas.openxmlformats.org/officeDocument/2006/relationships/hyperlink" Target="http://www.oxfamtrailwalker.org.hk/opencms.war/opencms/_info_/homepage.jsp?__locale=en" TargetMode="External"/><Relationship Id="rId27" Type="http://schemas.openxmlformats.org/officeDocument/2006/relationships/hyperlink" Target="https://www.taikwun.hk/en/" TargetMode="External"/><Relationship Id="rId30" Type="http://schemas.openxmlformats.org/officeDocument/2006/relationships/hyperlink" Target="https://www.jsscs.gov.hk/en/sdcs/sdcs.htm" TargetMode="External"/><Relationship Id="rId35" Type="http://schemas.openxmlformats.org/officeDocument/2006/relationships/hyperlink" Target="https://innotechscholarship.hkfyg.org.hk/en/innovation-and-technology-schola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AD3C-94E1-4DAC-AD48-E03BAC4E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13904</CharactersWithSpaces>
  <SharedDoc>false</SharedDoc>
  <HLinks>
    <vt:vector size="84" baseType="variant">
      <vt:variant>
        <vt:i4>4718662</vt:i4>
      </vt:variant>
      <vt:variant>
        <vt:i4>39</vt:i4>
      </vt:variant>
      <vt:variant>
        <vt:i4>0</vt:i4>
      </vt:variant>
      <vt:variant>
        <vt:i4>5</vt:i4>
      </vt:variant>
      <vt:variant>
        <vt:lpwstr>http://www.ln.edu.hk/</vt:lpwstr>
      </vt:variant>
      <vt:variant>
        <vt:lpwstr/>
      </vt:variant>
      <vt:variant>
        <vt:i4>1507419</vt:i4>
      </vt:variant>
      <vt:variant>
        <vt:i4>36</vt:i4>
      </vt:variant>
      <vt:variant>
        <vt:i4>0</vt:i4>
      </vt:variant>
      <vt:variant>
        <vt:i4>5</vt:i4>
      </vt:variant>
      <vt:variant>
        <vt:lpwstr>http://www.susdev.gov.hk/html/en/council/</vt:lpwstr>
      </vt:variant>
      <vt:variant>
        <vt:lpwstr/>
      </vt:variant>
      <vt:variant>
        <vt:i4>6619186</vt:i4>
      </vt:variant>
      <vt:variant>
        <vt:i4>33</vt:i4>
      </vt:variant>
      <vt:variant>
        <vt:i4>0</vt:i4>
      </vt:variant>
      <vt:variant>
        <vt:i4>5</vt:i4>
      </vt:variant>
      <vt:variant>
        <vt:lpwstr>http://www.aab.gov.hk/en/index.php</vt:lpwstr>
      </vt:variant>
      <vt:variant>
        <vt:lpwstr/>
      </vt:variant>
      <vt:variant>
        <vt:i4>3932217</vt:i4>
      </vt:variant>
      <vt:variant>
        <vt:i4>30</vt:i4>
      </vt:variant>
      <vt:variant>
        <vt:i4>0</vt:i4>
      </vt:variant>
      <vt:variant>
        <vt:i4>5</vt:i4>
      </vt:variant>
      <vt:variant>
        <vt:lpwstr>http://www.oxfamtrailwalker.org.hk/opencms.war/opencms/_info_/homepage.jsp?__locale=en</vt:lpwstr>
      </vt:variant>
      <vt:variant>
        <vt:lpwstr/>
      </vt:variant>
      <vt:variant>
        <vt:i4>4194306</vt:i4>
      </vt:variant>
      <vt:variant>
        <vt:i4>27</vt:i4>
      </vt:variant>
      <vt:variant>
        <vt:i4>0</vt:i4>
      </vt:variant>
      <vt:variant>
        <vt:i4>5</vt:i4>
      </vt:variant>
      <vt:variant>
        <vt:lpwstr>http://www.caringcompany.org.hk/index.php?&amp;lang=1</vt:lpwstr>
      </vt:variant>
      <vt:variant>
        <vt:lpwstr/>
      </vt:variant>
      <vt:variant>
        <vt:i4>3342388</vt:i4>
      </vt:variant>
      <vt:variant>
        <vt:i4>24</vt:i4>
      </vt:variant>
      <vt:variant>
        <vt:i4>0</vt:i4>
      </vt:variant>
      <vt:variant>
        <vt:i4>5</vt:i4>
      </vt:variant>
      <vt:variant>
        <vt:lpwstr>http://www.hkcss.org.hk/e/</vt:lpwstr>
      </vt:variant>
      <vt:variant>
        <vt:lpwstr/>
      </vt:variant>
      <vt:variant>
        <vt:i4>1638482</vt:i4>
      </vt:variant>
      <vt:variant>
        <vt:i4>21</vt:i4>
      </vt:variant>
      <vt:variant>
        <vt:i4>0</vt:i4>
      </vt:variant>
      <vt:variant>
        <vt:i4>5</vt:i4>
      </vt:variant>
      <vt:variant>
        <vt:lpwstr>http://www.legco.gov.hk/</vt:lpwstr>
      </vt:variant>
      <vt:variant>
        <vt:lpwstr/>
      </vt:variant>
      <vt:variant>
        <vt:i4>8060961</vt:i4>
      </vt:variant>
      <vt:variant>
        <vt:i4>18</vt:i4>
      </vt:variant>
      <vt:variant>
        <vt:i4>0</vt:i4>
      </vt:variant>
      <vt:variant>
        <vt:i4>5</vt:i4>
      </vt:variant>
      <vt:variant>
        <vt:lpwstr>http://www.npc.gov.cn/</vt:lpwstr>
      </vt:variant>
      <vt:variant>
        <vt:lpwstr/>
      </vt:variant>
      <vt:variant>
        <vt:i4>7209004</vt:i4>
      </vt:variant>
      <vt:variant>
        <vt:i4>15</vt:i4>
      </vt:variant>
      <vt:variant>
        <vt:i4>0</vt:i4>
      </vt:variant>
      <vt:variant>
        <vt:i4>5</vt:i4>
      </vt:variant>
      <vt:variant>
        <vt:lpwstr>http://www.hk-thai.com/hkthai/jsp/en/index.jsp</vt:lpwstr>
      </vt:variant>
      <vt:variant>
        <vt:lpwstr/>
      </vt:variant>
      <vt:variant>
        <vt:i4>7536764</vt:i4>
      </vt:variant>
      <vt:variant>
        <vt:i4>12</vt:i4>
      </vt:variant>
      <vt:variant>
        <vt:i4>0</vt:i4>
      </vt:variant>
      <vt:variant>
        <vt:i4>5</vt:i4>
      </vt:variant>
      <vt:variant>
        <vt:lpwstr>http://www.bcthk.com/BCT/html/eng/index.jsp</vt:lpwstr>
      </vt:variant>
      <vt:variant>
        <vt:lpwstr/>
      </vt:variant>
      <vt:variant>
        <vt:i4>589919</vt:i4>
      </vt:variant>
      <vt:variant>
        <vt:i4>9</vt:i4>
      </vt:variant>
      <vt:variant>
        <vt:i4>0</vt:i4>
      </vt:variant>
      <vt:variant>
        <vt:i4>5</vt:i4>
      </vt:variant>
      <vt:variant>
        <vt:lpwstr>http://www.asiainsurance.com.hk/</vt:lpwstr>
      </vt:variant>
      <vt:variant>
        <vt:lpwstr/>
      </vt:variant>
      <vt:variant>
        <vt:i4>6619251</vt:i4>
      </vt:variant>
      <vt:variant>
        <vt:i4>6</vt:i4>
      </vt:variant>
      <vt:variant>
        <vt:i4>0</vt:i4>
      </vt:variant>
      <vt:variant>
        <vt:i4>5</vt:i4>
      </vt:variant>
      <vt:variant>
        <vt:lpwstr>http://www.afh.hk/</vt:lpwstr>
      </vt:variant>
      <vt:variant>
        <vt:lpwstr/>
      </vt:variant>
      <vt:variant>
        <vt:i4>3997729</vt:i4>
      </vt:variant>
      <vt:variant>
        <vt:i4>3</vt:i4>
      </vt:variant>
      <vt:variant>
        <vt:i4>0</vt:i4>
      </vt:variant>
      <vt:variant>
        <vt:i4>5</vt:i4>
      </vt:variant>
      <vt:variant>
        <vt:lpwstr>http://www.pomona.edu/</vt:lpwstr>
      </vt:variant>
      <vt:variant>
        <vt:lpwstr/>
      </vt:variant>
      <vt:variant>
        <vt:i4>3604576</vt:i4>
      </vt:variant>
      <vt:variant>
        <vt:i4>0</vt:i4>
      </vt:variant>
      <vt:variant>
        <vt:i4>0</vt:i4>
      </vt:variant>
      <vt:variant>
        <vt:i4>5</vt:i4>
      </vt:variant>
      <vt:variant>
        <vt:lpwstr>http://www.thehill.org/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Quinnell</dc:creator>
  <cp:lastModifiedBy>nb16</cp:lastModifiedBy>
  <cp:revision>90</cp:revision>
  <cp:lastPrinted>2016-09-07T06:41:00Z</cp:lastPrinted>
  <dcterms:created xsi:type="dcterms:W3CDTF">2018-03-02T02:31:00Z</dcterms:created>
  <dcterms:modified xsi:type="dcterms:W3CDTF">2024-01-25T07:47:00Z</dcterms:modified>
</cp:coreProperties>
</file>